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A883E" w14:textId="77777777" w:rsidR="002057C6" w:rsidRDefault="002057C6" w:rsidP="00E61E6F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14:paraId="55A76D0C" w14:textId="02422DFA" w:rsidR="00531AC8" w:rsidRPr="00260C96" w:rsidRDefault="00531AC8" w:rsidP="00E61E6F">
      <w:pPr>
        <w:pStyle w:val="Bezodstpw"/>
        <w:jc w:val="center"/>
        <w:rPr>
          <w:rFonts w:asciiTheme="minorHAnsi" w:hAnsiTheme="minorHAnsi" w:cstheme="minorHAnsi"/>
          <w:b/>
          <w:bCs/>
        </w:rPr>
      </w:pPr>
      <w:r w:rsidRPr="00260C96">
        <w:rPr>
          <w:rFonts w:asciiTheme="minorHAnsi" w:hAnsiTheme="minorHAnsi" w:cstheme="minorHAnsi"/>
          <w:b/>
          <w:bCs/>
        </w:rPr>
        <w:t xml:space="preserve">INSTRUKCJA BHP DLA WYKONAWCÓW ZEWNĘTRZNYCH WYKONUJĄCYCH PRACĘ </w:t>
      </w:r>
      <w:r w:rsidR="00A133AB" w:rsidRPr="00260C96">
        <w:rPr>
          <w:rFonts w:asciiTheme="minorHAnsi" w:hAnsiTheme="minorHAnsi" w:cstheme="minorHAnsi"/>
          <w:b/>
          <w:bCs/>
        </w:rPr>
        <w:br/>
      </w:r>
      <w:r w:rsidRPr="00260C96">
        <w:rPr>
          <w:rFonts w:asciiTheme="minorHAnsi" w:hAnsiTheme="minorHAnsi" w:cstheme="minorHAnsi"/>
          <w:b/>
          <w:bCs/>
        </w:rPr>
        <w:t xml:space="preserve">W BUDYNKACH LUB NA TERENIE ZARZĄDZANYM PRZEZ </w:t>
      </w:r>
      <w:r w:rsidRPr="00260C96">
        <w:rPr>
          <w:rFonts w:asciiTheme="minorHAnsi" w:hAnsiTheme="minorHAnsi" w:cstheme="minorHAnsi"/>
          <w:b/>
          <w:bCs/>
        </w:rPr>
        <w:br/>
        <w:t>SĄD OKRĘGOWY W CZĘSTOCHOWIE</w:t>
      </w:r>
    </w:p>
    <w:p w14:paraId="130F4066" w14:textId="77777777" w:rsidR="00531AC8" w:rsidRPr="00260C96" w:rsidRDefault="00531AC8" w:rsidP="000E3922">
      <w:pPr>
        <w:pStyle w:val="Bezodstpw"/>
        <w:tabs>
          <w:tab w:val="left" w:pos="6450"/>
        </w:tabs>
        <w:jc w:val="left"/>
        <w:rPr>
          <w:rFonts w:asciiTheme="minorHAnsi" w:hAnsiTheme="minorHAnsi" w:cstheme="minorHAnsi"/>
          <w:b/>
          <w:bCs/>
        </w:rPr>
      </w:pPr>
      <w:r w:rsidRPr="00260C96">
        <w:rPr>
          <w:rFonts w:asciiTheme="minorHAnsi" w:hAnsiTheme="minorHAnsi" w:cstheme="minorHAnsi"/>
          <w:b/>
          <w:bCs/>
        </w:rPr>
        <w:tab/>
      </w:r>
    </w:p>
    <w:p w14:paraId="4B265721" w14:textId="36554B8B" w:rsidR="00531AC8" w:rsidRPr="00260C96" w:rsidRDefault="00531AC8" w:rsidP="00871D46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Instrukcja stanowi załącznik </w:t>
      </w:r>
      <w:r w:rsidR="00260C96">
        <w:rPr>
          <w:rFonts w:asciiTheme="minorHAnsi" w:hAnsiTheme="minorHAnsi" w:cstheme="minorHAnsi"/>
        </w:rPr>
        <w:t>_</w:t>
      </w:r>
      <w:r w:rsidR="00B62E35">
        <w:rPr>
          <w:rFonts w:asciiTheme="minorHAnsi" w:hAnsiTheme="minorHAnsi" w:cstheme="minorHAnsi"/>
        </w:rPr>
        <w:t>__</w:t>
      </w:r>
      <w:r w:rsidR="00260C96">
        <w:rPr>
          <w:rFonts w:asciiTheme="minorHAnsi" w:hAnsiTheme="minorHAnsi" w:cstheme="minorHAnsi"/>
        </w:rPr>
        <w:t>_____</w:t>
      </w:r>
      <w:r w:rsidR="00387028">
        <w:rPr>
          <w:rFonts w:asciiTheme="minorHAnsi" w:hAnsiTheme="minorHAnsi" w:cstheme="minorHAnsi"/>
        </w:rPr>
        <w:t xml:space="preserve"> </w:t>
      </w:r>
      <w:r w:rsidRPr="00387028">
        <w:rPr>
          <w:rFonts w:asciiTheme="minorHAnsi" w:hAnsiTheme="minorHAnsi" w:cstheme="minorHAnsi"/>
        </w:rPr>
        <w:t>do umowy</w:t>
      </w:r>
      <w:r w:rsidR="00B62E35" w:rsidRPr="00387028">
        <w:rPr>
          <w:rFonts w:asciiTheme="minorHAnsi" w:hAnsiTheme="minorHAnsi" w:cstheme="minorHAnsi"/>
        </w:rPr>
        <w:t>/zamówienia</w:t>
      </w:r>
      <w:r w:rsidR="00387028">
        <w:rPr>
          <w:rFonts w:asciiTheme="minorHAnsi" w:hAnsiTheme="minorHAnsi" w:cstheme="minorHAnsi"/>
        </w:rPr>
        <w:t xml:space="preserve"> </w:t>
      </w:r>
      <w:r w:rsidR="00387028" w:rsidRPr="00387028">
        <w:rPr>
          <w:rFonts w:asciiTheme="minorHAnsi" w:hAnsiTheme="minorHAnsi" w:cstheme="minorHAnsi"/>
          <w:bCs/>
        </w:rPr>
        <w:t>(zleceni</w:t>
      </w:r>
      <w:r w:rsidR="00FB5ACA">
        <w:rPr>
          <w:rFonts w:asciiTheme="minorHAnsi" w:hAnsiTheme="minorHAnsi" w:cstheme="minorHAnsi"/>
          <w:bCs/>
        </w:rPr>
        <w:t>e</w:t>
      </w:r>
      <w:r w:rsidR="00387028" w:rsidRPr="00387028">
        <w:rPr>
          <w:rFonts w:asciiTheme="minorHAnsi" w:hAnsiTheme="minorHAnsi" w:cstheme="minorHAnsi"/>
          <w:bCs/>
        </w:rPr>
        <w:t xml:space="preserve"> na piśmie)</w:t>
      </w:r>
      <w:r w:rsidR="00387028">
        <w:rPr>
          <w:rFonts w:asciiTheme="minorHAnsi" w:hAnsiTheme="minorHAnsi" w:cstheme="minorHAnsi"/>
          <w:bCs/>
        </w:rPr>
        <w:t>*</w:t>
      </w:r>
      <w:r w:rsidR="00387028" w:rsidRPr="001F6676">
        <w:rPr>
          <w:rFonts w:cstheme="minorHAnsi"/>
          <w:bCs/>
        </w:rPr>
        <w:t xml:space="preserve"> </w:t>
      </w:r>
      <w:r w:rsidR="00387028">
        <w:rPr>
          <w:rFonts w:cstheme="minorHAnsi"/>
          <w:bCs/>
        </w:rPr>
        <w:t>nr _________</w:t>
      </w:r>
      <w:r w:rsidRPr="00260C96">
        <w:rPr>
          <w:rFonts w:asciiTheme="minorHAnsi" w:hAnsiTheme="minorHAnsi" w:cstheme="minorHAnsi"/>
        </w:rPr>
        <w:t xml:space="preserve">z dnia </w:t>
      </w:r>
      <w:r w:rsidR="00260C96">
        <w:rPr>
          <w:rFonts w:asciiTheme="minorHAnsi" w:hAnsiTheme="minorHAnsi" w:cstheme="minorHAnsi"/>
        </w:rPr>
        <w:t>___</w:t>
      </w:r>
      <w:r w:rsidR="00B62E35">
        <w:rPr>
          <w:rFonts w:asciiTheme="minorHAnsi" w:hAnsiTheme="minorHAnsi" w:cstheme="minorHAnsi"/>
        </w:rPr>
        <w:t>_____</w:t>
      </w:r>
      <w:r w:rsidR="00260C96">
        <w:rPr>
          <w:rFonts w:asciiTheme="minorHAnsi" w:hAnsiTheme="minorHAnsi" w:cstheme="minorHAnsi"/>
        </w:rPr>
        <w:t>_______.</w:t>
      </w:r>
    </w:p>
    <w:p w14:paraId="18E9712C" w14:textId="26E18617" w:rsidR="00531AC8" w:rsidRPr="00260C96" w:rsidRDefault="00531AC8" w:rsidP="000E3922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Przedmiotem instrukcji są ustalenia dotyczące zapewnienia bezpieczeństwa i higieny pracy, przestrzegania przepisów ochrony przeciwpożarowej oraz ochrony środowiska przez Wykonawcę usługi realizowanej na rzecz Sądu Okręgowego w Częstochowie (zwanego dalej </w:t>
      </w:r>
      <w:r w:rsidR="009E5A4C" w:rsidRPr="00260C96">
        <w:rPr>
          <w:rFonts w:asciiTheme="minorHAnsi" w:hAnsiTheme="minorHAnsi" w:cstheme="minorHAnsi"/>
        </w:rPr>
        <w:t>Zamawiającym</w:t>
      </w:r>
      <w:r w:rsidRPr="00260C96">
        <w:rPr>
          <w:rFonts w:asciiTheme="minorHAnsi" w:hAnsiTheme="minorHAnsi" w:cstheme="minorHAnsi"/>
        </w:rPr>
        <w:t>), zgodnie z zawartą umową</w:t>
      </w:r>
      <w:r w:rsidR="00B62E35">
        <w:rPr>
          <w:rFonts w:asciiTheme="minorHAnsi" w:hAnsiTheme="minorHAnsi" w:cstheme="minorHAnsi"/>
        </w:rPr>
        <w:t>/zamówieniem</w:t>
      </w:r>
      <w:r w:rsidR="00387028">
        <w:rPr>
          <w:rFonts w:asciiTheme="minorHAnsi" w:hAnsiTheme="minorHAnsi" w:cstheme="minorHAnsi"/>
        </w:rPr>
        <w:t xml:space="preserve"> (zleceniem na piśmie)</w:t>
      </w:r>
      <w:r w:rsidRPr="00260C96">
        <w:rPr>
          <w:rFonts w:asciiTheme="minorHAnsi" w:hAnsiTheme="minorHAnsi" w:cstheme="minorHAnsi"/>
        </w:rPr>
        <w:t>.</w:t>
      </w:r>
    </w:p>
    <w:p w14:paraId="4EA752D7" w14:textId="0A56F0BC" w:rsidR="00531AC8" w:rsidRPr="00260C96" w:rsidRDefault="00531AC8" w:rsidP="000E3922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Instrukcja dotyczy wszystkich pracowników Wykonawcy (niezależnie od zawartej umowy</w:t>
      </w:r>
      <w:r w:rsidR="00260C96">
        <w:rPr>
          <w:rFonts w:asciiTheme="minorHAnsi" w:hAnsiTheme="minorHAnsi" w:cstheme="minorHAnsi"/>
        </w:rPr>
        <w:t>/</w:t>
      </w:r>
      <w:r w:rsidR="00B62E35">
        <w:rPr>
          <w:rFonts w:asciiTheme="minorHAnsi" w:hAnsiTheme="minorHAnsi" w:cstheme="minorHAnsi"/>
        </w:rPr>
        <w:t>zamówienia</w:t>
      </w:r>
      <w:r w:rsidR="00387028">
        <w:rPr>
          <w:rFonts w:asciiTheme="minorHAnsi" w:hAnsiTheme="minorHAnsi" w:cstheme="minorHAnsi"/>
        </w:rPr>
        <w:t xml:space="preserve"> (zleceni</w:t>
      </w:r>
      <w:r w:rsidR="00C4797F">
        <w:rPr>
          <w:rFonts w:asciiTheme="minorHAnsi" w:hAnsiTheme="minorHAnsi" w:cstheme="minorHAnsi"/>
        </w:rPr>
        <w:t>a</w:t>
      </w:r>
      <w:r w:rsidR="00387028">
        <w:rPr>
          <w:rFonts w:asciiTheme="minorHAnsi" w:hAnsiTheme="minorHAnsi" w:cstheme="minorHAnsi"/>
        </w:rPr>
        <w:t xml:space="preserve"> na piśmie))</w:t>
      </w:r>
      <w:r w:rsidRPr="00260C96">
        <w:rPr>
          <w:rFonts w:asciiTheme="minorHAnsi" w:hAnsiTheme="minorHAnsi" w:cstheme="minorHAnsi"/>
        </w:rPr>
        <w:t xml:space="preserve"> wykonujących czynności w budynkach i na terenie zarządzanym przez Sąd Okręgowy w Częstochowie. </w:t>
      </w:r>
    </w:p>
    <w:p w14:paraId="0421E23E" w14:textId="5ABCBC27" w:rsidR="00531AC8" w:rsidRPr="00260C96" w:rsidRDefault="00531AC8" w:rsidP="00871D46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Wykonawca zobowiązany jest zapewnić, aby wszyscy jego pracownicy posiadali odpowiednie kwalifikacje</w:t>
      </w:r>
      <w:r w:rsidR="00260C96">
        <w:rPr>
          <w:rFonts w:asciiTheme="minorHAnsi" w:hAnsiTheme="minorHAnsi" w:cstheme="minorHAnsi"/>
        </w:rPr>
        <w:t xml:space="preserve">                              </w:t>
      </w:r>
      <w:r w:rsidRPr="00260C96">
        <w:rPr>
          <w:rFonts w:asciiTheme="minorHAnsi" w:hAnsiTheme="minorHAnsi" w:cstheme="minorHAnsi"/>
        </w:rPr>
        <w:t xml:space="preserve"> i uprawnienia do wykonywania zleconej im pracy</w:t>
      </w:r>
      <w:r w:rsidR="00BD0AE4" w:rsidRPr="00260C96">
        <w:rPr>
          <w:rFonts w:asciiTheme="minorHAnsi" w:hAnsiTheme="minorHAnsi" w:cstheme="minorHAnsi"/>
        </w:rPr>
        <w:t xml:space="preserve"> (</w:t>
      </w:r>
      <w:r w:rsidR="00BD0AE4" w:rsidRPr="00260C96">
        <w:rPr>
          <w:rFonts w:asciiTheme="minorHAnsi" w:hAnsiTheme="minorHAnsi" w:cstheme="minorHAnsi"/>
          <w:b/>
          <w:bCs/>
        </w:rPr>
        <w:t xml:space="preserve">załącznik nr 2 </w:t>
      </w:r>
      <w:r w:rsidR="00BD0AE4" w:rsidRPr="00260C96">
        <w:rPr>
          <w:rFonts w:asciiTheme="minorHAnsi" w:hAnsiTheme="minorHAnsi" w:cstheme="minorHAnsi"/>
        </w:rPr>
        <w:t>do instrukcji)</w:t>
      </w:r>
      <w:r w:rsidRPr="00260C96">
        <w:rPr>
          <w:rFonts w:asciiTheme="minorHAnsi" w:hAnsiTheme="minorHAnsi" w:cstheme="minorHAnsi"/>
        </w:rPr>
        <w:t>, w tym:</w:t>
      </w:r>
    </w:p>
    <w:p w14:paraId="22F119BA" w14:textId="77777777" w:rsidR="00531AC8" w:rsidRPr="00260C96" w:rsidRDefault="00531AC8" w:rsidP="00871D46">
      <w:pPr>
        <w:pStyle w:val="Bezodstpw"/>
        <w:numPr>
          <w:ilvl w:val="0"/>
          <w:numId w:val="30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posiadali stan zdrowia umożliwiający wykonanie przydzielonych czynności, potwierdzony zaświadczeniem lekarskim,</w:t>
      </w:r>
    </w:p>
    <w:p w14:paraId="1674A6B3" w14:textId="308A62E0" w:rsidR="00531AC8" w:rsidRPr="00260C96" w:rsidRDefault="00531AC8" w:rsidP="00871D46">
      <w:pPr>
        <w:pStyle w:val="Bezodstpw"/>
        <w:numPr>
          <w:ilvl w:val="0"/>
          <w:numId w:val="30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ukończyli odpowiednie instruktaże i szkolenia w zakresie bezpieczeństwa i higieny pracy oraz ochrony przeciwpożarowej,</w:t>
      </w:r>
    </w:p>
    <w:p w14:paraId="142BE85D" w14:textId="31C55DB2" w:rsidR="00531AC8" w:rsidRPr="00260C96" w:rsidRDefault="00531AC8" w:rsidP="00871D46">
      <w:pPr>
        <w:pStyle w:val="Bezodstpw"/>
        <w:numPr>
          <w:ilvl w:val="0"/>
          <w:numId w:val="30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posiadali specjalistyczne </w:t>
      </w:r>
      <w:r w:rsidR="000216A3" w:rsidRPr="00260C96">
        <w:rPr>
          <w:rFonts w:asciiTheme="minorHAnsi" w:hAnsiTheme="minorHAnsi" w:cstheme="minorHAnsi"/>
        </w:rPr>
        <w:t>kwalifikacje/</w:t>
      </w:r>
      <w:r w:rsidRPr="00260C96">
        <w:rPr>
          <w:rFonts w:asciiTheme="minorHAnsi" w:hAnsiTheme="minorHAnsi" w:cstheme="minorHAnsi"/>
        </w:rPr>
        <w:t xml:space="preserve">uprawnienia do wykonywania </w:t>
      </w:r>
      <w:r w:rsidR="000216A3" w:rsidRPr="00260C96">
        <w:rPr>
          <w:rFonts w:asciiTheme="minorHAnsi" w:hAnsiTheme="minorHAnsi" w:cstheme="minorHAnsi"/>
        </w:rPr>
        <w:t>prac</w:t>
      </w:r>
      <w:r w:rsidRPr="00260C96">
        <w:rPr>
          <w:rFonts w:asciiTheme="minorHAnsi" w:hAnsiTheme="minorHAnsi" w:cstheme="minorHAnsi"/>
        </w:rPr>
        <w:t>, tam gdzie jest to wymagane przez przepisy prawne,</w:t>
      </w:r>
    </w:p>
    <w:p w14:paraId="737DE843" w14:textId="77777777" w:rsidR="00531AC8" w:rsidRPr="00260C96" w:rsidRDefault="00531AC8" w:rsidP="00871D46">
      <w:pPr>
        <w:pStyle w:val="Bezodstpw"/>
        <w:ind w:left="405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a także:</w:t>
      </w:r>
    </w:p>
    <w:p w14:paraId="4044402F" w14:textId="377C037B" w:rsidR="00531AC8" w:rsidRPr="00260C96" w:rsidRDefault="00531AC8" w:rsidP="00871D46">
      <w:pPr>
        <w:pStyle w:val="Bezodstpw"/>
        <w:numPr>
          <w:ilvl w:val="0"/>
          <w:numId w:val="30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stosowali odzież i obuwie robocze oraz środki ochrony indywidualnej, odpowiednie do wykonywanych czynności</w:t>
      </w:r>
      <w:r w:rsidR="000216A3" w:rsidRPr="00260C96">
        <w:rPr>
          <w:rFonts w:asciiTheme="minorHAnsi" w:hAnsiTheme="minorHAnsi" w:cstheme="minorHAnsi"/>
        </w:rPr>
        <w:t xml:space="preserve"> zgodne z PN</w:t>
      </w:r>
      <w:r w:rsidRPr="00260C96">
        <w:rPr>
          <w:rFonts w:asciiTheme="minorHAnsi" w:hAnsiTheme="minorHAnsi" w:cstheme="minorHAnsi"/>
        </w:rPr>
        <w:t>,</w:t>
      </w:r>
    </w:p>
    <w:p w14:paraId="155F3001" w14:textId="47FFEE36" w:rsidR="00531AC8" w:rsidRPr="00260C96" w:rsidRDefault="00531AC8" w:rsidP="00871D46">
      <w:pPr>
        <w:pStyle w:val="Bezodstpw"/>
        <w:numPr>
          <w:ilvl w:val="0"/>
          <w:numId w:val="30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użytkowali narzędzia pracy, maszyny i urządzenia sprawne i zgodne z wymogami BHP,</w:t>
      </w:r>
    </w:p>
    <w:p w14:paraId="7FC16389" w14:textId="000EAD10" w:rsidR="00531AC8" w:rsidRPr="00260C96" w:rsidRDefault="00531AC8" w:rsidP="00871D46">
      <w:pPr>
        <w:pStyle w:val="Bezodstpw"/>
        <w:numPr>
          <w:ilvl w:val="0"/>
          <w:numId w:val="30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odpowiednio oznakowali i zabezpieczyli miejsca pracy przed swobodnym do nich dostępem osobom nieuprawnionym oraz pomieszczenia w których prowadzone są prace konserwacyjne, remontowe, naprawcze lub instalacyjne, </w:t>
      </w:r>
      <w:r w:rsidR="000216A3" w:rsidRPr="00260C96">
        <w:rPr>
          <w:rFonts w:asciiTheme="minorHAnsi" w:hAnsiTheme="minorHAnsi" w:cstheme="minorHAnsi"/>
        </w:rPr>
        <w:t>jeżeli dostęp do tych miejsc stanowiłby zagrożenie,</w:t>
      </w:r>
    </w:p>
    <w:p w14:paraId="4E11FF1A" w14:textId="02061441" w:rsidR="000216A3" w:rsidRPr="00260C96" w:rsidRDefault="000216A3" w:rsidP="00871D46">
      <w:pPr>
        <w:pStyle w:val="Bezodstpw"/>
        <w:numPr>
          <w:ilvl w:val="0"/>
          <w:numId w:val="30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zgłosili wykonywanie prac pożarowo niebezpiecznych przed ich wykonaniem,</w:t>
      </w:r>
    </w:p>
    <w:p w14:paraId="3914826B" w14:textId="77777777" w:rsidR="00531AC8" w:rsidRPr="00260C96" w:rsidRDefault="00531AC8" w:rsidP="00871D46">
      <w:pPr>
        <w:pStyle w:val="Bezodstpw"/>
        <w:numPr>
          <w:ilvl w:val="0"/>
          <w:numId w:val="30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utrzymywali ład i porządek na stanowisku pracy, </w:t>
      </w:r>
    </w:p>
    <w:p w14:paraId="62DC2241" w14:textId="730ED670" w:rsidR="00531AC8" w:rsidRPr="00260C96" w:rsidRDefault="00531AC8" w:rsidP="00871D46">
      <w:pPr>
        <w:pStyle w:val="Bezodstpw"/>
        <w:numPr>
          <w:ilvl w:val="0"/>
          <w:numId w:val="30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prowadzili prace pod nieobecność w tych miejscach pracowników Sądu lub interesantów,</w:t>
      </w:r>
      <w:r w:rsidR="000216A3" w:rsidRPr="00260C96">
        <w:rPr>
          <w:rFonts w:asciiTheme="minorHAnsi" w:hAnsiTheme="minorHAnsi" w:cstheme="minorHAnsi"/>
        </w:rPr>
        <w:t xml:space="preserve"> jeżeli praca ta dla nic byłaby szczególnie uciążliwa, niebezpieczna lub szkodliwa, </w:t>
      </w:r>
    </w:p>
    <w:p w14:paraId="321AFA38" w14:textId="002E01FB" w:rsidR="00531AC8" w:rsidRPr="00260C96" w:rsidRDefault="00531AC8" w:rsidP="00871D46">
      <w:pPr>
        <w:pStyle w:val="Bezodstpw"/>
        <w:numPr>
          <w:ilvl w:val="0"/>
          <w:numId w:val="30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przystępowali do pracy i wykonywali ją w trzeźwości i bez stosowania środków odurzających</w:t>
      </w:r>
      <w:r w:rsidR="000216A3" w:rsidRPr="00260C96">
        <w:rPr>
          <w:rFonts w:asciiTheme="minorHAnsi" w:hAnsiTheme="minorHAnsi" w:cstheme="minorHAnsi"/>
        </w:rPr>
        <w:t xml:space="preserve"> oraz nie palili papierosów w miejscu wykonywania prac</w:t>
      </w:r>
      <w:r w:rsidRPr="00260C96">
        <w:rPr>
          <w:rFonts w:asciiTheme="minorHAnsi" w:hAnsiTheme="minorHAnsi" w:cstheme="minorHAnsi"/>
        </w:rPr>
        <w:t>.</w:t>
      </w:r>
    </w:p>
    <w:p w14:paraId="4FFE11AE" w14:textId="6708D6AE" w:rsidR="00531AC8" w:rsidRPr="00260C96" w:rsidRDefault="00531AC8" w:rsidP="002D09F6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Przed przystąpieniem do realizacji umowy</w:t>
      </w:r>
      <w:r w:rsidR="00B62E35">
        <w:rPr>
          <w:rFonts w:asciiTheme="minorHAnsi" w:hAnsiTheme="minorHAnsi" w:cstheme="minorHAnsi"/>
        </w:rPr>
        <w:t>/zamówienia</w:t>
      </w:r>
      <w:r w:rsidRPr="00260C96">
        <w:rPr>
          <w:rFonts w:asciiTheme="minorHAnsi" w:hAnsiTheme="minorHAnsi" w:cstheme="minorHAnsi"/>
        </w:rPr>
        <w:t xml:space="preserve"> </w:t>
      </w:r>
      <w:r w:rsidR="00387028">
        <w:rPr>
          <w:rFonts w:asciiTheme="minorHAnsi" w:hAnsiTheme="minorHAnsi" w:cstheme="minorHAnsi"/>
        </w:rPr>
        <w:t>(zleceni</w:t>
      </w:r>
      <w:r w:rsidR="00C4797F">
        <w:rPr>
          <w:rFonts w:asciiTheme="minorHAnsi" w:hAnsiTheme="minorHAnsi" w:cstheme="minorHAnsi"/>
        </w:rPr>
        <w:t>a</w:t>
      </w:r>
      <w:r w:rsidR="006441A4">
        <w:rPr>
          <w:rFonts w:asciiTheme="minorHAnsi" w:hAnsiTheme="minorHAnsi" w:cstheme="minorHAnsi"/>
        </w:rPr>
        <w:t xml:space="preserve"> </w:t>
      </w:r>
      <w:r w:rsidR="00387028">
        <w:rPr>
          <w:rFonts w:asciiTheme="minorHAnsi" w:hAnsiTheme="minorHAnsi" w:cstheme="minorHAnsi"/>
        </w:rPr>
        <w:t xml:space="preserve">na piśmie) </w:t>
      </w:r>
      <w:r w:rsidRPr="00260C96">
        <w:rPr>
          <w:rFonts w:asciiTheme="minorHAnsi" w:hAnsiTheme="minorHAnsi" w:cstheme="minorHAnsi"/>
        </w:rPr>
        <w:t>Wykonawca zobowiązany jest uzgodnić ze Z</w:t>
      </w:r>
      <w:r w:rsidR="009E5A4C" w:rsidRPr="00260C96">
        <w:rPr>
          <w:rFonts w:asciiTheme="minorHAnsi" w:hAnsiTheme="minorHAnsi" w:cstheme="minorHAnsi"/>
        </w:rPr>
        <w:t>amawiającym</w:t>
      </w:r>
      <w:r w:rsidRPr="00260C96">
        <w:rPr>
          <w:rFonts w:asciiTheme="minorHAnsi" w:hAnsiTheme="minorHAnsi" w:cstheme="minorHAnsi"/>
        </w:rPr>
        <w:t xml:space="preserve"> termin i miejsce szkolenia/instruktażu i zapewnić obecność wszystkich pracowników na szkoleniu przed przystąpieniem do wykonania prac.</w:t>
      </w:r>
    </w:p>
    <w:p w14:paraId="60F92A28" w14:textId="4F5FF929" w:rsidR="00531AC8" w:rsidRPr="00260C96" w:rsidRDefault="00531AC8" w:rsidP="006A1AF1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Szkolenie przed rozpoczęciem prac przeprowadzi pracownik służby BHP</w:t>
      </w:r>
      <w:r w:rsidR="009E5A4C" w:rsidRPr="00260C96">
        <w:rPr>
          <w:rFonts w:asciiTheme="minorHAnsi" w:hAnsiTheme="minorHAnsi" w:cstheme="minorHAnsi"/>
        </w:rPr>
        <w:t xml:space="preserve"> Zamawiającego</w:t>
      </w:r>
      <w:r w:rsidR="002F0440" w:rsidRPr="00260C96">
        <w:rPr>
          <w:rFonts w:asciiTheme="minorHAnsi" w:hAnsiTheme="minorHAnsi" w:cstheme="minorHAnsi"/>
        </w:rPr>
        <w:t xml:space="preserve"> </w:t>
      </w:r>
      <w:r w:rsidR="00B169E9" w:rsidRPr="00260C96">
        <w:rPr>
          <w:rFonts w:asciiTheme="minorHAnsi" w:hAnsiTheme="minorHAnsi" w:cstheme="minorHAnsi"/>
        </w:rPr>
        <w:t>w formie</w:t>
      </w:r>
      <w:r w:rsidR="00B772B5" w:rsidRPr="00260C96">
        <w:rPr>
          <w:rFonts w:asciiTheme="minorHAnsi" w:hAnsiTheme="minorHAnsi" w:cstheme="minorHAnsi"/>
        </w:rPr>
        <w:t xml:space="preserve"> </w:t>
      </w:r>
      <w:r w:rsidR="00B169E9" w:rsidRPr="00260C96">
        <w:rPr>
          <w:rFonts w:asciiTheme="minorHAnsi" w:hAnsiTheme="minorHAnsi" w:cstheme="minorHAnsi"/>
        </w:rPr>
        <w:t xml:space="preserve">stacjonarnej lub zdalnej </w:t>
      </w:r>
      <w:r w:rsidR="002F0440" w:rsidRPr="00260C96">
        <w:rPr>
          <w:rFonts w:asciiTheme="minorHAnsi" w:hAnsiTheme="minorHAnsi" w:cstheme="minorHAnsi"/>
        </w:rPr>
        <w:t>(</w:t>
      </w:r>
      <w:r w:rsidR="002F0440" w:rsidRPr="00260C96">
        <w:rPr>
          <w:rFonts w:asciiTheme="minorHAnsi" w:hAnsiTheme="minorHAnsi" w:cstheme="minorHAnsi"/>
          <w:b/>
          <w:bCs/>
        </w:rPr>
        <w:t>załącznik nr 1</w:t>
      </w:r>
      <w:r w:rsidR="002F0440" w:rsidRPr="00260C96">
        <w:rPr>
          <w:rFonts w:asciiTheme="minorHAnsi" w:hAnsiTheme="minorHAnsi" w:cstheme="minorHAnsi"/>
        </w:rPr>
        <w:t xml:space="preserve"> do instrukcji)</w:t>
      </w:r>
      <w:r w:rsidRPr="00260C96">
        <w:rPr>
          <w:rFonts w:asciiTheme="minorHAnsi" w:hAnsiTheme="minorHAnsi" w:cstheme="minorHAnsi"/>
        </w:rPr>
        <w:t xml:space="preserve">. </w:t>
      </w:r>
      <w:r w:rsidRPr="006B289E">
        <w:rPr>
          <w:rFonts w:asciiTheme="minorHAnsi" w:hAnsiTheme="minorHAnsi" w:cstheme="minorHAnsi"/>
          <w:u w:val="single"/>
        </w:rPr>
        <w:t>W przypadku braku możliwości przeszkolenia przez pracownika służby BHP</w:t>
      </w:r>
      <w:r w:rsidR="009E5A4C" w:rsidRPr="006B289E">
        <w:rPr>
          <w:rFonts w:asciiTheme="minorHAnsi" w:hAnsiTheme="minorHAnsi" w:cstheme="minorHAnsi"/>
          <w:u w:val="single"/>
        </w:rPr>
        <w:t xml:space="preserve"> Zamawiającego</w:t>
      </w:r>
      <w:r w:rsidRPr="006B289E">
        <w:rPr>
          <w:rFonts w:asciiTheme="minorHAnsi" w:hAnsiTheme="minorHAnsi" w:cstheme="minorHAnsi"/>
          <w:u w:val="single"/>
        </w:rPr>
        <w:t>, sytuacjach awaryjnych i innych nieprzewidzianych,</w:t>
      </w:r>
      <w:r w:rsidR="00B169E9" w:rsidRPr="006B289E">
        <w:rPr>
          <w:rFonts w:asciiTheme="minorHAnsi" w:hAnsiTheme="minorHAnsi" w:cstheme="minorHAnsi"/>
          <w:u w:val="single"/>
        </w:rPr>
        <w:t xml:space="preserve"> a także nieobecności na instruktażu pracownika lub niektórych pracowników </w:t>
      </w:r>
      <w:r w:rsidR="009E3939" w:rsidRPr="006B289E">
        <w:rPr>
          <w:rFonts w:asciiTheme="minorHAnsi" w:hAnsiTheme="minorHAnsi" w:cstheme="minorHAnsi"/>
          <w:u w:val="single"/>
        </w:rPr>
        <w:t>W</w:t>
      </w:r>
      <w:r w:rsidR="00B169E9" w:rsidRPr="006B289E">
        <w:rPr>
          <w:rFonts w:asciiTheme="minorHAnsi" w:hAnsiTheme="minorHAnsi" w:cstheme="minorHAnsi"/>
          <w:u w:val="single"/>
        </w:rPr>
        <w:t>ykonawcy,</w:t>
      </w:r>
      <w:r w:rsidRPr="006B289E">
        <w:rPr>
          <w:rFonts w:asciiTheme="minorHAnsi" w:hAnsiTheme="minorHAnsi" w:cstheme="minorHAnsi"/>
          <w:u w:val="single"/>
        </w:rPr>
        <w:t xml:space="preserve"> zapoznanie z zagrożeniami</w:t>
      </w:r>
      <w:r w:rsidR="000216A3" w:rsidRPr="006B289E">
        <w:rPr>
          <w:rFonts w:asciiTheme="minorHAnsi" w:hAnsiTheme="minorHAnsi" w:cstheme="minorHAnsi"/>
          <w:u w:val="single"/>
        </w:rPr>
        <w:t>, szkolenie</w:t>
      </w:r>
      <w:r w:rsidRPr="006B289E">
        <w:rPr>
          <w:rFonts w:asciiTheme="minorHAnsi" w:hAnsiTheme="minorHAnsi" w:cstheme="minorHAnsi"/>
          <w:u w:val="single"/>
        </w:rPr>
        <w:t xml:space="preserve"> przeprowadza Wykonawca na podstawie opracowania</w:t>
      </w:r>
      <w:r w:rsidRPr="00260C96">
        <w:rPr>
          <w:rFonts w:asciiTheme="minorHAnsi" w:hAnsiTheme="minorHAnsi" w:cstheme="minorHAnsi"/>
        </w:rPr>
        <w:t xml:space="preserve"> „Przewidywane zagrożenie w Sądzie Okręgowym w Częstochowie, podczas wykonywania prac przez pracowników firm zewnętrznych na stanowiskach: robotnik remontowo - budowlany, monter, instalator, konserwator urządzeń i instalacji, malarz, stolarz, ochroniarz, pracownik gospodarczy, sprzątaczka, itp.”</w:t>
      </w:r>
      <w:r w:rsidR="00A133AB" w:rsidRPr="00260C96">
        <w:rPr>
          <w:rFonts w:asciiTheme="minorHAnsi" w:hAnsiTheme="minorHAnsi" w:cstheme="minorHAnsi"/>
        </w:rPr>
        <w:t xml:space="preserve"> (</w:t>
      </w:r>
      <w:r w:rsidR="00A133AB" w:rsidRPr="00260C96">
        <w:rPr>
          <w:rFonts w:asciiTheme="minorHAnsi" w:hAnsiTheme="minorHAnsi" w:cstheme="minorHAnsi"/>
          <w:b/>
          <w:bCs/>
        </w:rPr>
        <w:t>załącznik nr 4</w:t>
      </w:r>
      <w:r w:rsidR="00A133AB" w:rsidRPr="00260C96">
        <w:rPr>
          <w:rFonts w:asciiTheme="minorHAnsi" w:hAnsiTheme="minorHAnsi" w:cstheme="minorHAnsi"/>
        </w:rPr>
        <w:t xml:space="preserve"> do instrukcji)</w:t>
      </w:r>
      <w:r w:rsidRPr="00260C96">
        <w:rPr>
          <w:rFonts w:asciiTheme="minorHAnsi" w:hAnsiTheme="minorHAnsi" w:cstheme="minorHAnsi"/>
        </w:rPr>
        <w:t xml:space="preserve"> oraz instrukcji bezpieczeństwa pożarowego. </w:t>
      </w:r>
      <w:r w:rsidR="00260C96">
        <w:rPr>
          <w:rFonts w:asciiTheme="minorHAnsi" w:hAnsiTheme="minorHAnsi" w:cstheme="minorHAnsi"/>
        </w:rPr>
        <w:t xml:space="preserve">                     </w:t>
      </w:r>
      <w:r w:rsidRPr="00260C96">
        <w:rPr>
          <w:rFonts w:asciiTheme="minorHAnsi" w:hAnsiTheme="minorHAnsi" w:cstheme="minorHAnsi"/>
        </w:rPr>
        <w:t>Ww. dokumenty zostaną wówczas udostępnione Wykonawcy przez Z</w:t>
      </w:r>
      <w:r w:rsidR="009E5A4C" w:rsidRPr="00260C96">
        <w:rPr>
          <w:rFonts w:asciiTheme="minorHAnsi" w:hAnsiTheme="minorHAnsi" w:cstheme="minorHAnsi"/>
        </w:rPr>
        <w:t>amawiającego</w:t>
      </w:r>
      <w:r w:rsidRPr="00260C96">
        <w:rPr>
          <w:rFonts w:asciiTheme="minorHAnsi" w:hAnsiTheme="minorHAnsi" w:cstheme="minorHAnsi"/>
        </w:rPr>
        <w:t xml:space="preserve">. Są one na co dzień dostępne </w:t>
      </w:r>
      <w:r w:rsidR="003F6A99" w:rsidRPr="00260C96">
        <w:rPr>
          <w:rFonts w:asciiTheme="minorHAnsi" w:hAnsiTheme="minorHAnsi" w:cstheme="minorHAnsi"/>
        </w:rPr>
        <w:t>w</w:t>
      </w:r>
      <w:r w:rsidR="009E5A4C" w:rsidRPr="00260C96">
        <w:rPr>
          <w:rFonts w:asciiTheme="minorHAnsi" w:hAnsiTheme="minorHAnsi" w:cstheme="minorHAnsi"/>
        </w:rPr>
        <w:t xml:space="preserve"> komórce pełniącej nadzór nad realizacją umowy</w:t>
      </w:r>
      <w:r w:rsidR="00260C96">
        <w:rPr>
          <w:rFonts w:asciiTheme="minorHAnsi" w:hAnsiTheme="minorHAnsi" w:cstheme="minorHAnsi"/>
        </w:rPr>
        <w:t>/z</w:t>
      </w:r>
      <w:r w:rsidR="00B62E35">
        <w:rPr>
          <w:rFonts w:asciiTheme="minorHAnsi" w:hAnsiTheme="minorHAnsi" w:cstheme="minorHAnsi"/>
        </w:rPr>
        <w:t>amówienia</w:t>
      </w:r>
      <w:r w:rsidR="00387028">
        <w:rPr>
          <w:rFonts w:asciiTheme="minorHAnsi" w:hAnsiTheme="minorHAnsi" w:cstheme="minorHAnsi"/>
        </w:rPr>
        <w:t xml:space="preserve"> (zleceni</w:t>
      </w:r>
      <w:r w:rsidR="006441A4">
        <w:rPr>
          <w:rFonts w:asciiTheme="minorHAnsi" w:hAnsiTheme="minorHAnsi" w:cstheme="minorHAnsi"/>
        </w:rPr>
        <w:t>e</w:t>
      </w:r>
      <w:r w:rsidR="00387028">
        <w:rPr>
          <w:rFonts w:asciiTheme="minorHAnsi" w:hAnsiTheme="minorHAnsi" w:cstheme="minorHAnsi"/>
        </w:rPr>
        <w:t xml:space="preserve"> na piśmie)</w:t>
      </w:r>
      <w:r w:rsidR="009E5A4C" w:rsidRPr="00260C96">
        <w:rPr>
          <w:rFonts w:asciiTheme="minorHAnsi" w:hAnsiTheme="minorHAnsi" w:cstheme="minorHAnsi"/>
        </w:rPr>
        <w:t xml:space="preserve"> lub</w:t>
      </w:r>
      <w:r w:rsidRPr="00260C96">
        <w:rPr>
          <w:rFonts w:asciiTheme="minorHAnsi" w:hAnsiTheme="minorHAnsi" w:cstheme="minorHAnsi"/>
        </w:rPr>
        <w:t xml:space="preserve"> u pracownika służby BHP Z</w:t>
      </w:r>
      <w:r w:rsidR="009E5A4C" w:rsidRPr="00260C96">
        <w:rPr>
          <w:rFonts w:asciiTheme="minorHAnsi" w:hAnsiTheme="minorHAnsi" w:cstheme="minorHAnsi"/>
        </w:rPr>
        <w:t>amawiającego</w:t>
      </w:r>
      <w:r w:rsidRPr="00260C96">
        <w:rPr>
          <w:rFonts w:asciiTheme="minorHAnsi" w:hAnsiTheme="minorHAnsi" w:cstheme="minorHAnsi"/>
        </w:rPr>
        <w:t>.</w:t>
      </w:r>
    </w:p>
    <w:p w14:paraId="2F7B8893" w14:textId="7CE44354" w:rsidR="00531AC8" w:rsidRPr="00260C96" w:rsidRDefault="00531AC8" w:rsidP="000E3922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Szkolenie </w:t>
      </w:r>
      <w:r w:rsidR="003F6A99" w:rsidRPr="00260C96">
        <w:rPr>
          <w:rFonts w:asciiTheme="minorHAnsi" w:hAnsiTheme="minorHAnsi" w:cstheme="minorHAnsi"/>
        </w:rPr>
        <w:t xml:space="preserve">przed rozpoczęciem prac </w:t>
      </w:r>
      <w:r w:rsidRPr="00260C96">
        <w:rPr>
          <w:rFonts w:asciiTheme="minorHAnsi" w:hAnsiTheme="minorHAnsi" w:cstheme="minorHAnsi"/>
        </w:rPr>
        <w:t>obejmuje:</w:t>
      </w:r>
    </w:p>
    <w:p w14:paraId="31334173" w14:textId="77777777" w:rsidR="00531AC8" w:rsidRPr="00260C96" w:rsidRDefault="00531AC8" w:rsidP="00456D0A">
      <w:pPr>
        <w:pStyle w:val="Bezodstpw"/>
        <w:numPr>
          <w:ilvl w:val="0"/>
          <w:numId w:val="29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zasady bezpiecznego poruszania się po terenie i budynkach Sądu oraz zabezpieczenia miejsca prac przed dostępem osób nieuprawnionych, </w:t>
      </w:r>
    </w:p>
    <w:p w14:paraId="1662AEA6" w14:textId="77777777" w:rsidR="00531AC8" w:rsidRPr="00260C96" w:rsidRDefault="00531AC8" w:rsidP="00456D0A">
      <w:pPr>
        <w:pStyle w:val="Bezodstpw"/>
        <w:numPr>
          <w:ilvl w:val="0"/>
          <w:numId w:val="29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zagrożenia występujące w miejscu wykonywania usługi oraz sposoby ochrony przed nimi,</w:t>
      </w:r>
    </w:p>
    <w:p w14:paraId="62D2CFEC" w14:textId="77777777" w:rsidR="00531AC8" w:rsidRPr="00260C96" w:rsidRDefault="00531AC8" w:rsidP="00456D0A">
      <w:pPr>
        <w:pStyle w:val="Bezodstpw"/>
        <w:numPr>
          <w:ilvl w:val="0"/>
          <w:numId w:val="29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podstawowe zasady bhp związane z rodzajem powierzonych robót,</w:t>
      </w:r>
    </w:p>
    <w:p w14:paraId="4C7F84B9" w14:textId="014E3B92" w:rsidR="00531AC8" w:rsidRPr="00260C96" w:rsidRDefault="00531AC8" w:rsidP="00456D0A">
      <w:pPr>
        <w:pStyle w:val="Bezodstpw"/>
        <w:numPr>
          <w:ilvl w:val="0"/>
          <w:numId w:val="29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przepisy i zasady ochrony przeciwpożarowej oraz ewakuacji obowiązujące w Sądzie</w:t>
      </w:r>
      <w:r w:rsidR="00260C96">
        <w:rPr>
          <w:rFonts w:asciiTheme="minorHAnsi" w:hAnsiTheme="minorHAnsi" w:cstheme="minorHAnsi"/>
        </w:rPr>
        <w:t xml:space="preserve"> </w:t>
      </w:r>
      <w:r w:rsidRPr="00260C96">
        <w:rPr>
          <w:rFonts w:asciiTheme="minorHAnsi" w:hAnsiTheme="minorHAnsi" w:cstheme="minorHAnsi"/>
        </w:rPr>
        <w:t>(zapoznanie</w:t>
      </w:r>
      <w:r w:rsidR="00A468CF">
        <w:rPr>
          <w:rFonts w:asciiTheme="minorHAnsi" w:hAnsiTheme="minorHAnsi" w:cstheme="minorHAnsi"/>
        </w:rPr>
        <w:t xml:space="preserve">                                          </w:t>
      </w:r>
      <w:r w:rsidRPr="00260C96">
        <w:rPr>
          <w:rFonts w:asciiTheme="minorHAnsi" w:hAnsiTheme="minorHAnsi" w:cstheme="minorHAnsi"/>
        </w:rPr>
        <w:t>z wytycznymi instrukcji bezpieczeństwa pożarowego),</w:t>
      </w:r>
    </w:p>
    <w:p w14:paraId="53138DF0" w14:textId="5F92B5DD" w:rsidR="00531AC8" w:rsidRPr="00260C96" w:rsidRDefault="00531AC8" w:rsidP="006A1AF1">
      <w:pPr>
        <w:pStyle w:val="Bezodstpw"/>
        <w:numPr>
          <w:ilvl w:val="0"/>
          <w:numId w:val="29"/>
        </w:numPr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informacje o zasadach organizacji  udzielania pierwszej pomocy w  Sądzie.</w:t>
      </w:r>
    </w:p>
    <w:p w14:paraId="46A3FE10" w14:textId="01D946D1" w:rsidR="00AD36CE" w:rsidRPr="00260C96" w:rsidRDefault="00B169E9" w:rsidP="00B169E9">
      <w:pPr>
        <w:pStyle w:val="Bezodstpw"/>
        <w:numPr>
          <w:ilvl w:val="3"/>
          <w:numId w:val="28"/>
        </w:numPr>
        <w:tabs>
          <w:tab w:val="clear" w:pos="2880"/>
        </w:tabs>
        <w:ind w:left="284" w:hanging="284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Od pełnego szkolenia, którego tematyka ujęta jest w </w:t>
      </w:r>
      <w:r w:rsidR="00260C96">
        <w:rPr>
          <w:rFonts w:asciiTheme="minorHAnsi" w:hAnsiTheme="minorHAnsi" w:cstheme="minorHAnsi"/>
        </w:rPr>
        <w:t>ust</w:t>
      </w:r>
      <w:r w:rsidRPr="00260C96">
        <w:rPr>
          <w:rFonts w:asciiTheme="minorHAnsi" w:hAnsiTheme="minorHAnsi" w:cstheme="minorHAnsi"/>
        </w:rPr>
        <w:t>. 7, przewiduje się odstępstwa. Dotyczyć one mogą prac</w:t>
      </w:r>
      <w:r w:rsidR="00B772B5" w:rsidRPr="00260C96">
        <w:rPr>
          <w:rFonts w:asciiTheme="minorHAnsi" w:hAnsiTheme="minorHAnsi" w:cstheme="minorHAnsi"/>
        </w:rPr>
        <w:t xml:space="preserve"> krótkotrwałych</w:t>
      </w:r>
      <w:r w:rsidRPr="00260C96">
        <w:rPr>
          <w:rFonts w:asciiTheme="minorHAnsi" w:hAnsiTheme="minorHAnsi" w:cstheme="minorHAnsi"/>
        </w:rPr>
        <w:t>, które nie powodują istotnych zagrożeń w miejscu wykonywania usługi</w:t>
      </w:r>
      <w:r w:rsidR="009E3939" w:rsidRPr="00260C96">
        <w:rPr>
          <w:rFonts w:asciiTheme="minorHAnsi" w:hAnsiTheme="minorHAnsi" w:cstheme="minorHAnsi"/>
        </w:rPr>
        <w:t xml:space="preserve">, w tym </w:t>
      </w:r>
      <w:r w:rsidRPr="00260C96">
        <w:rPr>
          <w:rFonts w:asciiTheme="minorHAnsi" w:hAnsiTheme="minorHAnsi" w:cstheme="minorHAnsi"/>
        </w:rPr>
        <w:t xml:space="preserve"> dla pracowników lub interesantów, w trakcie prac nie są prowadzone prace pożarowo niebezpieczne</w:t>
      </w:r>
      <w:r w:rsidR="00B772B5" w:rsidRPr="00260C96">
        <w:rPr>
          <w:rFonts w:asciiTheme="minorHAnsi" w:hAnsiTheme="minorHAnsi" w:cstheme="minorHAnsi"/>
        </w:rPr>
        <w:t xml:space="preserve">, prace odbywają się np. </w:t>
      </w:r>
      <w:r w:rsidR="00260C96">
        <w:rPr>
          <w:rFonts w:asciiTheme="minorHAnsi" w:hAnsiTheme="minorHAnsi" w:cstheme="minorHAnsi"/>
        </w:rPr>
        <w:t xml:space="preserve">                          </w:t>
      </w:r>
      <w:r w:rsidR="00B772B5" w:rsidRPr="00260C96">
        <w:rPr>
          <w:rFonts w:asciiTheme="minorHAnsi" w:hAnsiTheme="minorHAnsi" w:cstheme="minorHAnsi"/>
        </w:rPr>
        <w:lastRenderedPageBreak/>
        <w:t xml:space="preserve">w pomieszczeniu </w:t>
      </w:r>
      <w:r w:rsidRPr="00260C96">
        <w:rPr>
          <w:rFonts w:asciiTheme="minorHAnsi" w:hAnsiTheme="minorHAnsi" w:cstheme="minorHAnsi"/>
        </w:rPr>
        <w:t xml:space="preserve"> </w:t>
      </w:r>
      <w:r w:rsidR="00B772B5" w:rsidRPr="00260C96">
        <w:rPr>
          <w:rFonts w:asciiTheme="minorHAnsi" w:hAnsiTheme="minorHAnsi" w:cstheme="minorHAnsi"/>
        </w:rPr>
        <w:t>wydzielonym np. technicznym lub na zewnątrz budynku</w:t>
      </w:r>
      <w:r w:rsidR="00AD36CE" w:rsidRPr="00260C96">
        <w:rPr>
          <w:rFonts w:asciiTheme="minorHAnsi" w:hAnsiTheme="minorHAnsi" w:cstheme="minorHAnsi"/>
        </w:rPr>
        <w:t>, bądź innym pomieszczeniu</w:t>
      </w:r>
      <w:r w:rsidR="00260C96">
        <w:rPr>
          <w:rFonts w:asciiTheme="minorHAnsi" w:hAnsiTheme="minorHAnsi" w:cstheme="minorHAnsi"/>
        </w:rPr>
        <w:t>,</w:t>
      </w:r>
      <w:r w:rsidR="00AD36CE" w:rsidRPr="00260C96">
        <w:rPr>
          <w:rFonts w:asciiTheme="minorHAnsi" w:hAnsiTheme="minorHAnsi" w:cstheme="minorHAnsi"/>
        </w:rPr>
        <w:t xml:space="preserve"> w którym w przypadku wykonania prac nie przebywają pracownicy lub interesanci, np. po godzinach pracy.</w:t>
      </w:r>
      <w:r w:rsidR="00B772B5" w:rsidRPr="00260C96">
        <w:rPr>
          <w:rFonts w:asciiTheme="minorHAnsi" w:hAnsiTheme="minorHAnsi" w:cstheme="minorHAnsi"/>
        </w:rPr>
        <w:t xml:space="preserve"> </w:t>
      </w:r>
    </w:p>
    <w:p w14:paraId="6A1893E8" w14:textId="77777777" w:rsidR="009E3939" w:rsidRPr="00260C96" w:rsidRDefault="00B772B5" w:rsidP="00B169E9">
      <w:pPr>
        <w:pStyle w:val="Bezodstpw"/>
        <w:numPr>
          <w:ilvl w:val="3"/>
          <w:numId w:val="28"/>
        </w:numPr>
        <w:tabs>
          <w:tab w:val="clear" w:pos="2880"/>
        </w:tabs>
        <w:ind w:left="284" w:hanging="284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Odstępstwa dotyczą prac, które realizowane </w:t>
      </w:r>
      <w:r w:rsidR="00AD36CE" w:rsidRPr="00260C96">
        <w:rPr>
          <w:rFonts w:asciiTheme="minorHAnsi" w:hAnsiTheme="minorHAnsi" w:cstheme="minorHAnsi"/>
        </w:rPr>
        <w:t>będą</w:t>
      </w:r>
      <w:r w:rsidRPr="00260C96">
        <w:rPr>
          <w:rFonts w:asciiTheme="minorHAnsi" w:hAnsiTheme="minorHAnsi" w:cstheme="minorHAnsi"/>
        </w:rPr>
        <w:t xml:space="preserve"> pod</w:t>
      </w:r>
      <w:r w:rsidR="00AD36CE" w:rsidRPr="00260C96">
        <w:rPr>
          <w:rFonts w:asciiTheme="minorHAnsi" w:hAnsiTheme="minorHAnsi" w:cstheme="minorHAnsi"/>
        </w:rPr>
        <w:t xml:space="preserve"> bezpośrednim</w:t>
      </w:r>
      <w:r w:rsidRPr="00260C96">
        <w:rPr>
          <w:rFonts w:asciiTheme="minorHAnsi" w:hAnsiTheme="minorHAnsi" w:cstheme="minorHAnsi"/>
        </w:rPr>
        <w:t xml:space="preserve"> nadzorem wyznaczonego pracownika</w:t>
      </w:r>
      <w:r w:rsidR="00AD36CE" w:rsidRPr="00260C96">
        <w:rPr>
          <w:rFonts w:asciiTheme="minorHAnsi" w:hAnsiTheme="minorHAnsi" w:cstheme="minorHAnsi"/>
        </w:rPr>
        <w:t xml:space="preserve"> Sądu</w:t>
      </w:r>
      <w:r w:rsidRPr="00260C96">
        <w:rPr>
          <w:rFonts w:asciiTheme="minorHAnsi" w:hAnsiTheme="minorHAnsi" w:cstheme="minorHAnsi"/>
        </w:rPr>
        <w:t>.</w:t>
      </w:r>
      <w:r w:rsidR="00AD36CE" w:rsidRPr="00260C96">
        <w:rPr>
          <w:rFonts w:asciiTheme="minorHAnsi" w:hAnsiTheme="minorHAnsi" w:cstheme="minorHAnsi"/>
        </w:rPr>
        <w:t xml:space="preserve"> </w:t>
      </w:r>
    </w:p>
    <w:p w14:paraId="1A57D96C" w14:textId="777BF951" w:rsidR="00B169E9" w:rsidRPr="00260C96" w:rsidRDefault="00AD36CE" w:rsidP="00B169E9">
      <w:pPr>
        <w:pStyle w:val="Bezodstpw"/>
        <w:numPr>
          <w:ilvl w:val="3"/>
          <w:numId w:val="28"/>
        </w:numPr>
        <w:tabs>
          <w:tab w:val="clear" w:pos="2880"/>
        </w:tabs>
        <w:ind w:left="284" w:hanging="284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Odstępstwa </w:t>
      </w:r>
      <w:r w:rsidR="009E3939" w:rsidRPr="00260C96">
        <w:rPr>
          <w:rFonts w:asciiTheme="minorHAnsi" w:hAnsiTheme="minorHAnsi" w:cstheme="minorHAnsi"/>
        </w:rPr>
        <w:t xml:space="preserve">mogą być </w:t>
      </w:r>
      <w:r w:rsidRPr="00260C96">
        <w:rPr>
          <w:rFonts w:asciiTheme="minorHAnsi" w:hAnsiTheme="minorHAnsi" w:cstheme="minorHAnsi"/>
        </w:rPr>
        <w:t xml:space="preserve">realizowane po wcześniejszej </w:t>
      </w:r>
      <w:r w:rsidR="00A76A0C" w:rsidRPr="00260C96">
        <w:rPr>
          <w:rFonts w:asciiTheme="minorHAnsi" w:hAnsiTheme="minorHAnsi" w:cstheme="minorHAnsi"/>
        </w:rPr>
        <w:t>konsultacji</w:t>
      </w:r>
      <w:r w:rsidRPr="00260C96">
        <w:rPr>
          <w:rFonts w:asciiTheme="minorHAnsi" w:hAnsiTheme="minorHAnsi" w:cstheme="minorHAnsi"/>
        </w:rPr>
        <w:t xml:space="preserve"> z </w:t>
      </w:r>
      <w:r w:rsidR="00A76A0C" w:rsidRPr="00260C96">
        <w:rPr>
          <w:rFonts w:asciiTheme="minorHAnsi" w:hAnsiTheme="minorHAnsi" w:cstheme="minorHAnsi"/>
        </w:rPr>
        <w:t>pracownikiem</w:t>
      </w:r>
      <w:r w:rsidRPr="00260C96">
        <w:rPr>
          <w:rFonts w:asciiTheme="minorHAnsi" w:hAnsiTheme="minorHAnsi" w:cstheme="minorHAnsi"/>
        </w:rPr>
        <w:t xml:space="preserve"> służby bhp </w:t>
      </w:r>
      <w:r w:rsidR="00A76A0C" w:rsidRPr="00260C96">
        <w:rPr>
          <w:rFonts w:asciiTheme="minorHAnsi" w:hAnsiTheme="minorHAnsi" w:cstheme="minorHAnsi"/>
        </w:rPr>
        <w:t>Zamawiającego</w:t>
      </w:r>
      <w:r w:rsidRPr="00260C96">
        <w:rPr>
          <w:rFonts w:asciiTheme="minorHAnsi" w:hAnsiTheme="minorHAnsi" w:cstheme="minorHAnsi"/>
        </w:rPr>
        <w:t>.</w:t>
      </w:r>
    </w:p>
    <w:p w14:paraId="567BBC16" w14:textId="7F5B80C8" w:rsidR="00AD36CE" w:rsidRPr="00260C96" w:rsidRDefault="00B772B5" w:rsidP="00B169E9">
      <w:pPr>
        <w:pStyle w:val="Bezodstpw"/>
        <w:numPr>
          <w:ilvl w:val="3"/>
          <w:numId w:val="28"/>
        </w:numPr>
        <w:tabs>
          <w:tab w:val="clear" w:pos="2880"/>
        </w:tabs>
        <w:ind w:left="284" w:hanging="284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Do prac krótkotrwałych możemy zaliczyć prace serwisowe, naprawcze lub montażowe np. jakiegoś urządzenia czy urządzeń, podczas których pracownicy posługują się prostymi narzędziami, </w:t>
      </w:r>
      <w:r w:rsidR="009E3939" w:rsidRPr="00260C96">
        <w:rPr>
          <w:rFonts w:asciiTheme="minorHAnsi" w:hAnsiTheme="minorHAnsi" w:cstheme="minorHAnsi"/>
        </w:rPr>
        <w:t>urządzeniami</w:t>
      </w:r>
      <w:r w:rsidRPr="00260C96">
        <w:rPr>
          <w:rFonts w:asciiTheme="minorHAnsi" w:hAnsiTheme="minorHAnsi" w:cstheme="minorHAnsi"/>
        </w:rPr>
        <w:t>, czy</w:t>
      </w:r>
      <w:r w:rsidR="009E3939" w:rsidRPr="00260C96">
        <w:rPr>
          <w:rFonts w:asciiTheme="minorHAnsi" w:hAnsiTheme="minorHAnsi" w:cstheme="minorHAnsi"/>
        </w:rPr>
        <w:t xml:space="preserve"> miernikami</w:t>
      </w:r>
      <w:r w:rsidR="00AD36CE" w:rsidRPr="00260C96">
        <w:rPr>
          <w:rFonts w:asciiTheme="minorHAnsi" w:hAnsiTheme="minorHAnsi" w:cstheme="minorHAnsi"/>
        </w:rPr>
        <w:t>.</w:t>
      </w:r>
    </w:p>
    <w:p w14:paraId="679A2DD4" w14:textId="440097FF" w:rsidR="00B772B5" w:rsidRPr="00260C96" w:rsidRDefault="00AD36CE" w:rsidP="00B169E9">
      <w:pPr>
        <w:pStyle w:val="Bezodstpw"/>
        <w:numPr>
          <w:ilvl w:val="3"/>
          <w:numId w:val="28"/>
        </w:numPr>
        <w:tabs>
          <w:tab w:val="clear" w:pos="2880"/>
        </w:tabs>
        <w:ind w:left="284" w:hanging="284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W przypadku zastosowania odstępstwa </w:t>
      </w:r>
      <w:r w:rsidR="00A76A0C" w:rsidRPr="00260C96">
        <w:rPr>
          <w:rFonts w:asciiTheme="minorHAnsi" w:hAnsiTheme="minorHAnsi" w:cstheme="minorHAnsi"/>
        </w:rPr>
        <w:t xml:space="preserve">od pełnego szkolenia, pracownik bhp przeprowadza w formie stacjonarnej lub zdalnej instruktaż bezpiecznego wykonania prac z Wykonawcą przed ich rozpoczęciem. Potwierdzeniem instruktażu jest tylko oświadczenie </w:t>
      </w:r>
      <w:r w:rsidR="00B62E35">
        <w:rPr>
          <w:rFonts w:asciiTheme="minorHAnsi" w:hAnsiTheme="minorHAnsi" w:cstheme="minorHAnsi"/>
        </w:rPr>
        <w:t>W</w:t>
      </w:r>
      <w:r w:rsidR="00A76A0C" w:rsidRPr="00260C96">
        <w:rPr>
          <w:rFonts w:asciiTheme="minorHAnsi" w:hAnsiTheme="minorHAnsi" w:cstheme="minorHAnsi"/>
        </w:rPr>
        <w:t>ykonawcy o zapoznaniu z zasadami bezpiecznego wykonania prac</w:t>
      </w:r>
      <w:r w:rsidR="002057C6">
        <w:rPr>
          <w:rFonts w:asciiTheme="minorHAnsi" w:hAnsiTheme="minorHAnsi" w:cstheme="minorHAnsi"/>
        </w:rPr>
        <w:t xml:space="preserve"> </w:t>
      </w:r>
      <w:r w:rsidR="00A76A0C" w:rsidRPr="00260C96">
        <w:rPr>
          <w:rFonts w:asciiTheme="minorHAnsi" w:hAnsiTheme="minorHAnsi" w:cstheme="minorHAnsi"/>
        </w:rPr>
        <w:t xml:space="preserve">stanowiące </w:t>
      </w:r>
      <w:r w:rsidR="00A76A0C" w:rsidRPr="00260C96">
        <w:rPr>
          <w:rFonts w:asciiTheme="minorHAnsi" w:hAnsiTheme="minorHAnsi" w:cstheme="minorHAnsi"/>
          <w:b/>
          <w:bCs/>
        </w:rPr>
        <w:t>załącznik nr 5</w:t>
      </w:r>
      <w:r w:rsidR="00A76A0C" w:rsidRPr="00260C96">
        <w:rPr>
          <w:rFonts w:asciiTheme="minorHAnsi" w:hAnsiTheme="minorHAnsi" w:cstheme="minorHAnsi"/>
        </w:rPr>
        <w:t xml:space="preserve"> do instrukcji. </w:t>
      </w:r>
    </w:p>
    <w:p w14:paraId="59806053" w14:textId="192F6E22" w:rsidR="00A76A0C" w:rsidRPr="00260C96" w:rsidRDefault="00A76A0C" w:rsidP="00B169E9">
      <w:pPr>
        <w:pStyle w:val="Bezodstpw"/>
        <w:numPr>
          <w:ilvl w:val="3"/>
          <w:numId w:val="28"/>
        </w:numPr>
        <w:tabs>
          <w:tab w:val="clear" w:pos="2880"/>
        </w:tabs>
        <w:ind w:left="284" w:hanging="284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W przypadku zastosowania odstępstwa nie wypełnia się </w:t>
      </w:r>
      <w:r w:rsidRPr="00260C96">
        <w:rPr>
          <w:rFonts w:asciiTheme="minorHAnsi" w:hAnsiTheme="minorHAnsi" w:cstheme="minorHAnsi"/>
          <w:b/>
          <w:bCs/>
        </w:rPr>
        <w:t>załączników 1, 3 i 4</w:t>
      </w:r>
      <w:r w:rsidRPr="00260C96">
        <w:rPr>
          <w:rFonts w:asciiTheme="minorHAnsi" w:hAnsiTheme="minorHAnsi" w:cstheme="minorHAnsi"/>
        </w:rPr>
        <w:t xml:space="preserve">. W celu potwierdzenia uprawnień oraz szkoleń Wykonawcy zastosowanie ma </w:t>
      </w:r>
      <w:r w:rsidRPr="00260C96">
        <w:rPr>
          <w:rFonts w:asciiTheme="minorHAnsi" w:hAnsiTheme="minorHAnsi" w:cstheme="minorHAnsi"/>
          <w:b/>
          <w:bCs/>
        </w:rPr>
        <w:t>załącznik nr 2</w:t>
      </w:r>
      <w:r w:rsidRPr="00260C96">
        <w:rPr>
          <w:rFonts w:asciiTheme="minorHAnsi" w:hAnsiTheme="minorHAnsi" w:cstheme="minorHAnsi"/>
        </w:rPr>
        <w:t>.</w:t>
      </w:r>
    </w:p>
    <w:p w14:paraId="30391D22" w14:textId="7BB10074" w:rsidR="00531AC8" w:rsidRPr="00260C96" w:rsidRDefault="00531AC8" w:rsidP="00880509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Wykonawca oraz wszyscy jego pracownicy zobowiązują się do przestrzegania przepisów i zasad BHP, ochrony przeciwpożarowej i ochrony środowiska.</w:t>
      </w:r>
    </w:p>
    <w:p w14:paraId="4561117D" w14:textId="5481E405" w:rsidR="00531AC8" w:rsidRPr="00FD32F8" w:rsidRDefault="00531AC8" w:rsidP="00F13660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FD32F8">
        <w:rPr>
          <w:rFonts w:asciiTheme="minorHAnsi" w:hAnsiTheme="minorHAnsi" w:cstheme="minorHAnsi"/>
        </w:rPr>
        <w:t xml:space="preserve">Przed rozpoczęciem prac </w:t>
      </w:r>
      <w:r w:rsidR="00A76A0C" w:rsidRPr="00FD32F8">
        <w:rPr>
          <w:rFonts w:asciiTheme="minorHAnsi" w:hAnsiTheme="minorHAnsi" w:cstheme="minorHAnsi"/>
        </w:rPr>
        <w:t>(za wyjątkiem prac</w:t>
      </w:r>
      <w:r w:rsidR="002057C6" w:rsidRPr="00FD32F8">
        <w:rPr>
          <w:rFonts w:asciiTheme="minorHAnsi" w:hAnsiTheme="minorHAnsi" w:cstheme="minorHAnsi"/>
        </w:rPr>
        <w:t>,</w:t>
      </w:r>
      <w:r w:rsidR="00A76A0C" w:rsidRPr="00FD32F8">
        <w:rPr>
          <w:rFonts w:asciiTheme="minorHAnsi" w:hAnsiTheme="minorHAnsi" w:cstheme="minorHAnsi"/>
        </w:rPr>
        <w:t xml:space="preserve"> </w:t>
      </w:r>
      <w:r w:rsidR="009E3939" w:rsidRPr="00FD32F8">
        <w:rPr>
          <w:rFonts w:asciiTheme="minorHAnsi" w:hAnsiTheme="minorHAnsi" w:cstheme="minorHAnsi"/>
        </w:rPr>
        <w:t xml:space="preserve">o których mowa w </w:t>
      </w:r>
      <w:r w:rsidR="002057C6" w:rsidRPr="00FD32F8">
        <w:rPr>
          <w:rFonts w:asciiTheme="minorHAnsi" w:hAnsiTheme="minorHAnsi" w:cstheme="minorHAnsi"/>
        </w:rPr>
        <w:t>ust.</w:t>
      </w:r>
      <w:r w:rsidR="009E3939" w:rsidRPr="00FD32F8">
        <w:rPr>
          <w:rFonts w:asciiTheme="minorHAnsi" w:hAnsiTheme="minorHAnsi" w:cstheme="minorHAnsi"/>
        </w:rPr>
        <w:t xml:space="preserve"> 8 i 1</w:t>
      </w:r>
      <w:r w:rsidR="00FD32F8" w:rsidRPr="00FD32F8">
        <w:rPr>
          <w:rFonts w:asciiTheme="minorHAnsi" w:hAnsiTheme="minorHAnsi" w:cstheme="minorHAnsi"/>
        </w:rPr>
        <w:t>1</w:t>
      </w:r>
      <w:r w:rsidR="009E3939" w:rsidRPr="00FD32F8">
        <w:rPr>
          <w:rFonts w:asciiTheme="minorHAnsi" w:hAnsiTheme="minorHAnsi" w:cstheme="minorHAnsi"/>
        </w:rPr>
        <w:t xml:space="preserve">) </w:t>
      </w:r>
      <w:r w:rsidR="003F6A99" w:rsidRPr="00FD32F8">
        <w:rPr>
          <w:rFonts w:asciiTheme="minorHAnsi" w:hAnsiTheme="minorHAnsi" w:cstheme="minorHAnsi"/>
        </w:rPr>
        <w:t>Z</w:t>
      </w:r>
      <w:r w:rsidR="009E5A4C" w:rsidRPr="00FD32F8">
        <w:rPr>
          <w:rFonts w:asciiTheme="minorHAnsi" w:hAnsiTheme="minorHAnsi" w:cstheme="minorHAnsi"/>
        </w:rPr>
        <w:t>amawiający</w:t>
      </w:r>
      <w:r w:rsidR="003F6A99" w:rsidRPr="00FD32F8">
        <w:rPr>
          <w:rFonts w:asciiTheme="minorHAnsi" w:hAnsiTheme="minorHAnsi" w:cstheme="minorHAnsi"/>
        </w:rPr>
        <w:t xml:space="preserve"> </w:t>
      </w:r>
      <w:r w:rsidR="009E5A4C" w:rsidRPr="00FD32F8">
        <w:rPr>
          <w:rFonts w:asciiTheme="minorHAnsi" w:hAnsiTheme="minorHAnsi" w:cstheme="minorHAnsi"/>
        </w:rPr>
        <w:t>wyznacza</w:t>
      </w:r>
      <w:r w:rsidR="003F6A99" w:rsidRPr="00FD32F8">
        <w:rPr>
          <w:rFonts w:asciiTheme="minorHAnsi" w:hAnsiTheme="minorHAnsi" w:cstheme="minorHAnsi"/>
        </w:rPr>
        <w:t xml:space="preserve"> pracownika</w:t>
      </w:r>
      <w:r w:rsidR="009E5A4C" w:rsidRPr="00FD32F8">
        <w:rPr>
          <w:rFonts w:asciiTheme="minorHAnsi" w:hAnsiTheme="minorHAnsi" w:cstheme="minorHAnsi"/>
        </w:rPr>
        <w:t>,</w:t>
      </w:r>
      <w:r w:rsidR="003F6A99" w:rsidRPr="00FD32F8">
        <w:rPr>
          <w:rFonts w:asciiTheme="minorHAnsi" w:hAnsiTheme="minorHAnsi" w:cstheme="minorHAnsi"/>
        </w:rPr>
        <w:t xml:space="preserve"> który będzie pełnił funkcję koordynatora zgodnie z </w:t>
      </w:r>
      <w:r w:rsidR="00C8293B" w:rsidRPr="00FD32F8">
        <w:rPr>
          <w:rFonts w:asciiTheme="minorHAnsi" w:hAnsiTheme="minorHAnsi" w:cstheme="minorHAnsi"/>
        </w:rPr>
        <w:t>a</w:t>
      </w:r>
      <w:r w:rsidR="003F6A99" w:rsidRPr="00FD32F8">
        <w:rPr>
          <w:rFonts w:asciiTheme="minorHAnsi" w:hAnsiTheme="minorHAnsi" w:cstheme="minorHAnsi"/>
        </w:rPr>
        <w:t xml:space="preserve">rt. </w:t>
      </w:r>
      <w:r w:rsidR="00C8293B" w:rsidRPr="00FD32F8">
        <w:rPr>
          <w:rFonts w:asciiTheme="minorHAnsi" w:hAnsiTheme="minorHAnsi" w:cstheme="minorHAnsi"/>
        </w:rPr>
        <w:t xml:space="preserve">208 </w:t>
      </w:r>
      <w:proofErr w:type="spellStart"/>
      <w:r w:rsidR="00C8293B" w:rsidRPr="00FD32F8">
        <w:rPr>
          <w:rFonts w:asciiTheme="minorHAnsi" w:hAnsiTheme="minorHAnsi" w:cstheme="minorHAnsi"/>
        </w:rPr>
        <w:t>Kp</w:t>
      </w:r>
      <w:proofErr w:type="spellEnd"/>
      <w:r w:rsidR="00C8293B" w:rsidRPr="00FD32F8">
        <w:rPr>
          <w:rFonts w:asciiTheme="minorHAnsi" w:hAnsiTheme="minorHAnsi" w:cstheme="minorHAnsi"/>
        </w:rPr>
        <w:t xml:space="preserve">. Osoba ta będzie </w:t>
      </w:r>
      <w:r w:rsidRPr="00FD32F8">
        <w:rPr>
          <w:rFonts w:asciiTheme="minorHAnsi" w:hAnsiTheme="minorHAnsi" w:cstheme="minorHAnsi"/>
        </w:rPr>
        <w:t xml:space="preserve">sprawować nadzór nad bezpieczeństwem i higieną pracy wszystkich pracowników </w:t>
      </w:r>
      <w:r w:rsidR="00C8293B" w:rsidRPr="00FD32F8">
        <w:rPr>
          <w:rFonts w:asciiTheme="minorHAnsi" w:hAnsiTheme="minorHAnsi" w:cstheme="minorHAnsi"/>
        </w:rPr>
        <w:t>wykonujących pracę</w:t>
      </w:r>
      <w:r w:rsidRPr="00FD32F8">
        <w:rPr>
          <w:rFonts w:asciiTheme="minorHAnsi" w:hAnsiTheme="minorHAnsi" w:cstheme="minorHAnsi"/>
        </w:rPr>
        <w:t xml:space="preserve"> w tym samym miejscu</w:t>
      </w:r>
      <w:r w:rsidR="009E5A4C" w:rsidRPr="00FD32F8">
        <w:rPr>
          <w:rFonts w:asciiTheme="minorHAnsi" w:hAnsiTheme="minorHAnsi" w:cstheme="minorHAnsi"/>
        </w:rPr>
        <w:t>.</w:t>
      </w:r>
      <w:r w:rsidRPr="00FD32F8">
        <w:rPr>
          <w:rFonts w:asciiTheme="minorHAnsi" w:hAnsiTheme="minorHAnsi" w:cstheme="minorHAnsi"/>
        </w:rPr>
        <w:t xml:space="preserve"> </w:t>
      </w:r>
      <w:r w:rsidR="007E6A2B" w:rsidRPr="00FD32F8">
        <w:rPr>
          <w:rFonts w:asciiTheme="minorHAnsi" w:hAnsiTheme="minorHAnsi" w:cstheme="minorHAnsi"/>
        </w:rPr>
        <w:t>Koordynator współpracuje w tym zakresie z</w:t>
      </w:r>
      <w:r w:rsidR="002057C6" w:rsidRPr="00FD32F8">
        <w:rPr>
          <w:rFonts w:asciiTheme="minorHAnsi" w:hAnsiTheme="minorHAnsi" w:cstheme="minorHAnsi"/>
        </w:rPr>
        <w:t>e</w:t>
      </w:r>
      <w:r w:rsidR="007E6A2B" w:rsidRPr="00FD32F8">
        <w:rPr>
          <w:rFonts w:asciiTheme="minorHAnsi" w:hAnsiTheme="minorHAnsi" w:cstheme="minorHAnsi"/>
        </w:rPr>
        <w:t xml:space="preserve"> służbą bhp Zamawiającego.</w:t>
      </w:r>
    </w:p>
    <w:p w14:paraId="37E8C971" w14:textId="7BD25930" w:rsidR="00531AC8" w:rsidRPr="00260C96" w:rsidRDefault="00531AC8" w:rsidP="00454B5D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Przed rozpoczęciem prac przedstawiciele Z</w:t>
      </w:r>
      <w:r w:rsidR="009E5A4C" w:rsidRPr="00260C96">
        <w:rPr>
          <w:rFonts w:asciiTheme="minorHAnsi" w:hAnsiTheme="minorHAnsi" w:cstheme="minorHAnsi"/>
        </w:rPr>
        <w:t>amawiającego</w:t>
      </w:r>
      <w:r w:rsidRPr="00260C96">
        <w:rPr>
          <w:rFonts w:asciiTheme="minorHAnsi" w:hAnsiTheme="minorHAnsi" w:cstheme="minorHAnsi"/>
        </w:rPr>
        <w:t xml:space="preserve"> oraz Wykonawcy sporządzają notatkę wejścia w teren (</w:t>
      </w:r>
      <w:r w:rsidRPr="00260C96">
        <w:rPr>
          <w:rFonts w:asciiTheme="minorHAnsi" w:hAnsiTheme="minorHAnsi" w:cstheme="minorHAnsi"/>
          <w:b/>
          <w:bCs/>
        </w:rPr>
        <w:t>załącznik nr 3</w:t>
      </w:r>
      <w:r w:rsidRPr="00260C96">
        <w:rPr>
          <w:rFonts w:asciiTheme="minorHAnsi" w:hAnsiTheme="minorHAnsi" w:cstheme="minorHAnsi"/>
        </w:rPr>
        <w:t xml:space="preserve"> do instrukcji).</w:t>
      </w:r>
    </w:p>
    <w:p w14:paraId="2BAD3F53" w14:textId="7A025EDB" w:rsidR="002F0440" w:rsidRPr="00260C96" w:rsidRDefault="002F0440" w:rsidP="002F0440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Przed każdorazowym rozpoczęciem prac pracownicy wykonujący pracę muszą upewnić się, że rozpoczęcie pracy nie spowoduje zagrożenia osób przebywających w miejscu pracy lub jego pobliżu. W przypadku, gdy zagrożenie by się pojawiło muszą uzgodnić z koordynatorem, jakie środki należy podjąć, aby zagrożenie zlikwidować do poziomu bezpiecznego. </w:t>
      </w:r>
    </w:p>
    <w:p w14:paraId="7884D681" w14:textId="69B7DD5B" w:rsidR="00531AC8" w:rsidRPr="00260C96" w:rsidRDefault="002F0440" w:rsidP="00454B5D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Pracownicy </w:t>
      </w:r>
      <w:r w:rsidR="00531AC8" w:rsidRPr="00260C96">
        <w:rPr>
          <w:rFonts w:asciiTheme="minorHAnsi" w:hAnsiTheme="minorHAnsi" w:cstheme="minorHAnsi"/>
        </w:rPr>
        <w:t>Wykonawc</w:t>
      </w:r>
      <w:r w:rsidRPr="00260C96">
        <w:rPr>
          <w:rFonts w:asciiTheme="minorHAnsi" w:hAnsiTheme="minorHAnsi" w:cstheme="minorHAnsi"/>
        </w:rPr>
        <w:t>y lub Wykonawca</w:t>
      </w:r>
      <w:r w:rsidR="00531AC8" w:rsidRPr="00260C96">
        <w:rPr>
          <w:rFonts w:asciiTheme="minorHAnsi" w:hAnsiTheme="minorHAnsi" w:cstheme="minorHAnsi"/>
        </w:rPr>
        <w:t xml:space="preserve"> przed przystąpieniem do wykonania prac pożarowo niebezpiecznych, zobowiązany jest do ich zgłoszenia. Prace mogą być wykonane dopiero po uzyskaniu przez Wykonawcę pisemnego pozwolenia. Za skutki </w:t>
      </w:r>
      <w:r w:rsidR="00F14EAC" w:rsidRPr="00260C96">
        <w:rPr>
          <w:rFonts w:asciiTheme="minorHAnsi" w:hAnsiTheme="minorHAnsi" w:cstheme="minorHAnsi"/>
        </w:rPr>
        <w:t xml:space="preserve">zagrożenia pożarowego, pożaru i/lub </w:t>
      </w:r>
      <w:r w:rsidR="00531AC8" w:rsidRPr="00260C96">
        <w:rPr>
          <w:rFonts w:asciiTheme="minorHAnsi" w:hAnsiTheme="minorHAnsi" w:cstheme="minorHAnsi"/>
        </w:rPr>
        <w:t>uruchomienia Systemu Sygnalizacji Pożarowej</w:t>
      </w:r>
      <w:r w:rsidR="009E5A4C" w:rsidRPr="00260C96">
        <w:rPr>
          <w:rFonts w:asciiTheme="minorHAnsi" w:hAnsiTheme="minorHAnsi" w:cstheme="minorHAnsi"/>
        </w:rPr>
        <w:t xml:space="preserve"> </w:t>
      </w:r>
      <w:r w:rsidR="00531AC8" w:rsidRPr="00260C96">
        <w:rPr>
          <w:rFonts w:asciiTheme="minorHAnsi" w:hAnsiTheme="minorHAnsi" w:cstheme="minorHAnsi"/>
        </w:rPr>
        <w:t>w przypadku braku powiadomienia o zamiarze wykonania prac pożarowo niebezpiecznych i braku pisemnego pozwolenia odpowiada Wykonawca.</w:t>
      </w:r>
    </w:p>
    <w:p w14:paraId="1B2606A1" w14:textId="69CF4FE2" w:rsidR="00531AC8" w:rsidRPr="00260C96" w:rsidRDefault="00531AC8" w:rsidP="00454B5D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W przypadku wykonania prac pożarowo niebezpiecznych obowiązuje załącznik zawarty</w:t>
      </w:r>
      <w:r w:rsidR="002057C6">
        <w:rPr>
          <w:rFonts w:asciiTheme="minorHAnsi" w:hAnsiTheme="minorHAnsi" w:cstheme="minorHAnsi"/>
        </w:rPr>
        <w:t xml:space="preserve"> </w:t>
      </w:r>
      <w:r w:rsidRPr="00260C96">
        <w:rPr>
          <w:rFonts w:asciiTheme="minorHAnsi" w:hAnsiTheme="minorHAnsi" w:cstheme="minorHAnsi"/>
        </w:rPr>
        <w:t>w instrukcji bezpieczeństwa pożarowego danego budynku.</w:t>
      </w:r>
    </w:p>
    <w:p w14:paraId="1CD91A65" w14:textId="65D3F66A" w:rsidR="00531AC8" w:rsidRPr="00260C96" w:rsidRDefault="00531AC8" w:rsidP="00E3346B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W razie zaistnienia wypadku przy pracy pracownika Wykonawcy, ustalenia okoliczności i przyczyn wypadku dokonuje zespół powypadkowy powołany przez pracodawcę poszkodowanego pracownika. O wypadku musi być powiadomiony niezwłocznie Z</w:t>
      </w:r>
      <w:r w:rsidR="009E5A4C" w:rsidRPr="00260C96">
        <w:rPr>
          <w:rFonts w:asciiTheme="minorHAnsi" w:hAnsiTheme="minorHAnsi" w:cstheme="minorHAnsi"/>
        </w:rPr>
        <w:t>amawiający</w:t>
      </w:r>
      <w:r w:rsidRPr="00260C96">
        <w:rPr>
          <w:rFonts w:asciiTheme="minorHAnsi" w:hAnsiTheme="minorHAnsi" w:cstheme="minorHAnsi"/>
        </w:rPr>
        <w:t xml:space="preserve">. Ustalenie przyczyn i okoliczności wypadku może odbywać się w obecności przedstawiciela </w:t>
      </w:r>
      <w:r w:rsidR="009E5A4C" w:rsidRPr="00260C96">
        <w:rPr>
          <w:rFonts w:asciiTheme="minorHAnsi" w:hAnsiTheme="minorHAnsi" w:cstheme="minorHAnsi"/>
        </w:rPr>
        <w:t>Zamawiającego</w:t>
      </w:r>
      <w:r w:rsidRPr="00260C96">
        <w:rPr>
          <w:rFonts w:asciiTheme="minorHAnsi" w:hAnsiTheme="minorHAnsi" w:cstheme="minorHAnsi"/>
        </w:rPr>
        <w:t>.</w:t>
      </w:r>
    </w:p>
    <w:p w14:paraId="4FD6483E" w14:textId="513891E7" w:rsidR="00531AC8" w:rsidRPr="00260C96" w:rsidRDefault="00531AC8" w:rsidP="00F13660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 xml:space="preserve">Pracownik służby BHP </w:t>
      </w:r>
      <w:r w:rsidR="009E5A4C" w:rsidRPr="00260C96">
        <w:rPr>
          <w:rFonts w:asciiTheme="minorHAnsi" w:hAnsiTheme="minorHAnsi" w:cstheme="minorHAnsi"/>
        </w:rPr>
        <w:t>Zamawiającego</w:t>
      </w:r>
      <w:r w:rsidRPr="00260C96">
        <w:rPr>
          <w:rFonts w:asciiTheme="minorHAnsi" w:hAnsiTheme="minorHAnsi" w:cstheme="minorHAnsi"/>
        </w:rPr>
        <w:t xml:space="preserve"> oraz wyznaczeni pracownicy Sądu są uprawnieni do kontrolowania wykonywanych przez Wykonawcę prac oraz sporządzania zapisów z kontroli.</w:t>
      </w:r>
    </w:p>
    <w:p w14:paraId="6A9E4B29" w14:textId="6CA2F4D8" w:rsidR="00531AC8" w:rsidRPr="00260C96" w:rsidRDefault="00531AC8" w:rsidP="00F13660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W przypadku stwierdzenia przez osoby nadzorujące prace z ramienia Sądu, nieprzestrzeganie przepisów BHP lub ochrony przeciwpożarowej przez Wykonawcę lub jego pracowników, Z</w:t>
      </w:r>
      <w:r w:rsidR="009E5A4C" w:rsidRPr="00260C96">
        <w:rPr>
          <w:rFonts w:asciiTheme="minorHAnsi" w:hAnsiTheme="minorHAnsi" w:cstheme="minorHAnsi"/>
        </w:rPr>
        <w:t>amawiający</w:t>
      </w:r>
      <w:r w:rsidRPr="00260C96">
        <w:rPr>
          <w:rFonts w:asciiTheme="minorHAnsi" w:hAnsiTheme="minorHAnsi" w:cstheme="minorHAnsi"/>
        </w:rPr>
        <w:t xml:space="preserve"> może wstrzymać prace do odwołania, bez ponoszenia w tym zakresie kosztów wstrzymania tych prac.</w:t>
      </w:r>
    </w:p>
    <w:p w14:paraId="55B65F86" w14:textId="46D35DD1" w:rsidR="00531AC8" w:rsidRPr="00260C96" w:rsidRDefault="00531AC8" w:rsidP="00314F0D">
      <w:pPr>
        <w:pStyle w:val="Bezodstpw"/>
        <w:numPr>
          <w:ilvl w:val="3"/>
          <w:numId w:val="28"/>
        </w:numPr>
        <w:tabs>
          <w:tab w:val="clear" w:pos="2880"/>
          <w:tab w:val="num" w:pos="360"/>
        </w:tabs>
        <w:ind w:left="360"/>
        <w:rPr>
          <w:rFonts w:asciiTheme="minorHAnsi" w:hAnsiTheme="minorHAnsi" w:cstheme="minorHAnsi"/>
        </w:rPr>
      </w:pPr>
      <w:r w:rsidRPr="00260C96">
        <w:rPr>
          <w:rFonts w:asciiTheme="minorHAnsi" w:hAnsiTheme="minorHAnsi" w:cstheme="minorHAnsi"/>
        </w:rPr>
        <w:t>Wykonawca na żądanie osoby nadzorującej prace z ramienia Sądu, ma obowiązek niezwłocznego dostarczenia dokumentacji potwierdzającej odpowiednie</w:t>
      </w:r>
      <w:r w:rsidR="006205A8" w:rsidRPr="00260C96">
        <w:rPr>
          <w:rFonts w:asciiTheme="minorHAnsi" w:hAnsiTheme="minorHAnsi" w:cstheme="minorHAnsi"/>
        </w:rPr>
        <w:t xml:space="preserve"> szkolenia,</w:t>
      </w:r>
      <w:r w:rsidRPr="00260C96">
        <w:rPr>
          <w:rFonts w:asciiTheme="minorHAnsi" w:hAnsiTheme="minorHAnsi" w:cstheme="minorHAnsi"/>
        </w:rPr>
        <w:t xml:space="preserve"> kwalifikacje i uprawnienia </w:t>
      </w:r>
      <w:r w:rsidR="006205A8" w:rsidRPr="00260C96">
        <w:rPr>
          <w:rFonts w:asciiTheme="minorHAnsi" w:hAnsiTheme="minorHAnsi" w:cstheme="minorHAnsi"/>
        </w:rPr>
        <w:t>zgodnie</w:t>
      </w:r>
      <w:r w:rsidRPr="00260C96">
        <w:rPr>
          <w:rFonts w:asciiTheme="minorHAnsi" w:hAnsiTheme="minorHAnsi" w:cstheme="minorHAnsi"/>
        </w:rPr>
        <w:t xml:space="preserve"> z </w:t>
      </w:r>
      <w:r w:rsidRPr="00260C96">
        <w:rPr>
          <w:rFonts w:asciiTheme="minorHAnsi" w:hAnsiTheme="minorHAnsi" w:cstheme="minorHAnsi"/>
          <w:b/>
          <w:bCs/>
        </w:rPr>
        <w:t>załącznik</w:t>
      </w:r>
      <w:r w:rsidR="006205A8" w:rsidRPr="00260C96">
        <w:rPr>
          <w:rFonts w:asciiTheme="minorHAnsi" w:hAnsiTheme="minorHAnsi" w:cstheme="minorHAnsi"/>
          <w:b/>
          <w:bCs/>
        </w:rPr>
        <w:t>iem</w:t>
      </w:r>
      <w:r w:rsidRPr="00260C96">
        <w:rPr>
          <w:rFonts w:asciiTheme="minorHAnsi" w:hAnsiTheme="minorHAnsi" w:cstheme="minorHAnsi"/>
          <w:b/>
          <w:bCs/>
        </w:rPr>
        <w:t xml:space="preserve"> 2</w:t>
      </w:r>
      <w:r w:rsidRPr="00260C96">
        <w:rPr>
          <w:rFonts w:asciiTheme="minorHAnsi" w:hAnsiTheme="minorHAnsi" w:cstheme="minorHAnsi"/>
        </w:rPr>
        <w:t xml:space="preserve"> do niniejszej instrukcji.</w:t>
      </w:r>
    </w:p>
    <w:p w14:paraId="704C0D14" w14:textId="77777777" w:rsidR="009E5A4C" w:rsidRDefault="009E5A4C" w:rsidP="004A41EF">
      <w:pPr>
        <w:pStyle w:val="Bezodstpw"/>
        <w:rPr>
          <w:rFonts w:ascii="Calibri" w:hAnsi="Calibri" w:cs="Calibri"/>
          <w:sz w:val="24"/>
          <w:szCs w:val="24"/>
        </w:rPr>
      </w:pPr>
    </w:p>
    <w:p w14:paraId="77680634" w14:textId="77777777" w:rsidR="00260C96" w:rsidRPr="00D41490" w:rsidRDefault="00260C96" w:rsidP="004A41EF">
      <w:pPr>
        <w:pStyle w:val="Bezodstpw"/>
        <w:rPr>
          <w:rFonts w:ascii="Calibri" w:hAnsi="Calibri" w:cs="Calibri"/>
          <w:sz w:val="24"/>
          <w:szCs w:val="24"/>
        </w:rPr>
      </w:pPr>
    </w:p>
    <w:p w14:paraId="2ECF5E2C" w14:textId="77777777" w:rsidR="00531AC8" w:rsidRPr="00D41490" w:rsidRDefault="00531AC8" w:rsidP="00314F0D">
      <w:pPr>
        <w:tabs>
          <w:tab w:val="left" w:pos="502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4"/>
          <w:szCs w:val="24"/>
        </w:rPr>
      </w:pPr>
      <w:r w:rsidRPr="00D41490">
        <w:rPr>
          <w:rFonts w:ascii="Calibri" w:hAnsi="Calibri" w:cs="Calibri"/>
          <w:color w:val="000000"/>
          <w:sz w:val="24"/>
          <w:szCs w:val="24"/>
        </w:rPr>
        <w:t>……………………………………..…….</w:t>
      </w:r>
      <w:r w:rsidRPr="00D41490">
        <w:rPr>
          <w:rFonts w:ascii="Calibri" w:hAnsi="Calibri" w:cs="Calibri"/>
          <w:color w:val="000000"/>
          <w:sz w:val="24"/>
          <w:szCs w:val="24"/>
        </w:rPr>
        <w:tab/>
        <w:t>…………………………………………..</w:t>
      </w:r>
    </w:p>
    <w:p w14:paraId="21B885A7" w14:textId="61337FBC" w:rsidR="00531AC8" w:rsidRDefault="009E5A4C" w:rsidP="00A133A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  <w:r>
        <w:rPr>
          <w:rFonts w:ascii="Calibri" w:hAnsi="Calibri" w:cs="Calibri"/>
          <w:color w:val="000000"/>
          <w:sz w:val="24"/>
          <w:szCs w:val="24"/>
        </w:rPr>
        <w:t xml:space="preserve">                              </w:t>
      </w:r>
      <w:r w:rsidRPr="009E5A4C">
        <w:rPr>
          <w:rFonts w:ascii="Calibri" w:hAnsi="Calibri" w:cs="Calibri"/>
          <w:b/>
          <w:bCs/>
          <w:color w:val="000000"/>
          <w:sz w:val="24"/>
          <w:szCs w:val="24"/>
        </w:rPr>
        <w:t xml:space="preserve">Wykonawca                                                                  Zamawiający </w:t>
      </w:r>
    </w:p>
    <w:p w14:paraId="0C7B0E2D" w14:textId="77777777" w:rsidR="00FB5ACA" w:rsidRDefault="00FB5ACA" w:rsidP="00A133A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</w:p>
    <w:p w14:paraId="6D217960" w14:textId="77777777" w:rsidR="00FB5ACA" w:rsidRDefault="00FB5ACA" w:rsidP="00A133A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</w:p>
    <w:p w14:paraId="2CB45E18" w14:textId="77777777" w:rsidR="00FB5ACA" w:rsidRDefault="00FB5ACA" w:rsidP="00A133A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  <w:sz w:val="24"/>
          <w:szCs w:val="24"/>
        </w:rPr>
      </w:pPr>
    </w:p>
    <w:p w14:paraId="4117D0A7" w14:textId="0E273119" w:rsidR="00FB5ACA" w:rsidRPr="00FB5ACA" w:rsidRDefault="00FB5ACA" w:rsidP="00A133A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  <w:r w:rsidRPr="00FB5ACA">
        <w:rPr>
          <w:rFonts w:ascii="Calibri" w:hAnsi="Calibri" w:cs="Calibri"/>
          <w:color w:val="000000"/>
          <w:sz w:val="16"/>
          <w:szCs w:val="16"/>
        </w:rPr>
        <w:t>*niewłaściwe skreślić</w:t>
      </w:r>
    </w:p>
    <w:sectPr w:rsidR="00FB5ACA" w:rsidRPr="00FB5ACA" w:rsidSect="00260C96">
      <w:pgSz w:w="11906" w:h="16838"/>
      <w:pgMar w:top="425" w:right="849" w:bottom="39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C2622" w14:textId="77777777" w:rsidR="001009F6" w:rsidRDefault="001009F6" w:rsidP="00D071FD">
      <w:pPr>
        <w:spacing w:after="0" w:line="240" w:lineRule="auto"/>
      </w:pPr>
      <w:r>
        <w:separator/>
      </w:r>
    </w:p>
  </w:endnote>
  <w:endnote w:type="continuationSeparator" w:id="0">
    <w:p w14:paraId="7C30CC93" w14:textId="77777777" w:rsidR="001009F6" w:rsidRDefault="001009F6" w:rsidP="00D0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umanst521EU"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57E49" w14:textId="77777777" w:rsidR="001009F6" w:rsidRDefault="001009F6" w:rsidP="00D071FD">
      <w:pPr>
        <w:spacing w:after="0" w:line="240" w:lineRule="auto"/>
      </w:pPr>
      <w:r>
        <w:separator/>
      </w:r>
    </w:p>
  </w:footnote>
  <w:footnote w:type="continuationSeparator" w:id="0">
    <w:p w14:paraId="3D6F9B51" w14:textId="77777777" w:rsidR="001009F6" w:rsidRDefault="001009F6" w:rsidP="00D071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13AF"/>
    <w:multiLevelType w:val="hybridMultilevel"/>
    <w:tmpl w:val="48AA08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1C301B"/>
    <w:multiLevelType w:val="hybridMultilevel"/>
    <w:tmpl w:val="8920FD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90D4D"/>
    <w:multiLevelType w:val="hybridMultilevel"/>
    <w:tmpl w:val="E74CE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34876"/>
    <w:multiLevelType w:val="hybridMultilevel"/>
    <w:tmpl w:val="2C840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A1546"/>
    <w:multiLevelType w:val="hybridMultilevel"/>
    <w:tmpl w:val="728AA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75A800C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C01B7"/>
    <w:multiLevelType w:val="hybridMultilevel"/>
    <w:tmpl w:val="F1DC0A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1A7AC0"/>
    <w:multiLevelType w:val="hybridMultilevel"/>
    <w:tmpl w:val="DC58B0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517AE"/>
    <w:multiLevelType w:val="hybridMultilevel"/>
    <w:tmpl w:val="3C0876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DF93737"/>
    <w:multiLevelType w:val="hybridMultilevel"/>
    <w:tmpl w:val="D30AC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D51340"/>
    <w:multiLevelType w:val="hybridMultilevel"/>
    <w:tmpl w:val="6B7AC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DD2F6F"/>
    <w:multiLevelType w:val="hybridMultilevel"/>
    <w:tmpl w:val="DAE2CE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F1698"/>
    <w:multiLevelType w:val="hybridMultilevel"/>
    <w:tmpl w:val="CAA22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3805F7"/>
    <w:multiLevelType w:val="hybridMultilevel"/>
    <w:tmpl w:val="2C38C8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438C0"/>
    <w:multiLevelType w:val="hybridMultilevel"/>
    <w:tmpl w:val="5F9430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A8C9BCC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E27D22"/>
    <w:multiLevelType w:val="hybridMultilevel"/>
    <w:tmpl w:val="CB16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B0464"/>
    <w:multiLevelType w:val="hybridMultilevel"/>
    <w:tmpl w:val="2EDC1C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D7F1357"/>
    <w:multiLevelType w:val="hybridMultilevel"/>
    <w:tmpl w:val="5AB077D4"/>
    <w:lvl w:ilvl="0" w:tplc="133EB44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63689C"/>
    <w:multiLevelType w:val="hybridMultilevel"/>
    <w:tmpl w:val="0E58B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222A29"/>
    <w:multiLevelType w:val="hybridMultilevel"/>
    <w:tmpl w:val="4EFA665E"/>
    <w:lvl w:ilvl="0" w:tplc="5476CA12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867BA0"/>
    <w:multiLevelType w:val="hybridMultilevel"/>
    <w:tmpl w:val="1DD0F8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C15D9"/>
    <w:multiLevelType w:val="hybridMultilevel"/>
    <w:tmpl w:val="B6B4C2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5D75AF"/>
    <w:multiLevelType w:val="hybridMultilevel"/>
    <w:tmpl w:val="3D30C14C"/>
    <w:lvl w:ilvl="0" w:tplc="F7984F2C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Bookman Old Style" w:hAnsi="Bookman Old Style" w:cs="Bookman Old Style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4C4257"/>
    <w:multiLevelType w:val="hybridMultilevel"/>
    <w:tmpl w:val="7F846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F9A65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8594E5D6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6E06DB"/>
    <w:multiLevelType w:val="hybridMultilevel"/>
    <w:tmpl w:val="3ADA07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917D9"/>
    <w:multiLevelType w:val="hybridMultilevel"/>
    <w:tmpl w:val="A7AE338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8C7902"/>
    <w:multiLevelType w:val="hybridMultilevel"/>
    <w:tmpl w:val="578C23A0"/>
    <w:lvl w:ilvl="0" w:tplc="04150011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511A061A"/>
    <w:multiLevelType w:val="hybridMultilevel"/>
    <w:tmpl w:val="6F9418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031201"/>
    <w:multiLevelType w:val="hybridMultilevel"/>
    <w:tmpl w:val="DF986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4D69BE"/>
    <w:multiLevelType w:val="hybridMultilevel"/>
    <w:tmpl w:val="D9BA4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AC673F"/>
    <w:multiLevelType w:val="hybridMultilevel"/>
    <w:tmpl w:val="354E713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DC50DB7"/>
    <w:multiLevelType w:val="hybridMultilevel"/>
    <w:tmpl w:val="CB16C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6A4FBC"/>
    <w:multiLevelType w:val="hybridMultilevel"/>
    <w:tmpl w:val="DAC68ADE"/>
    <w:lvl w:ilvl="0" w:tplc="FEEC6A1A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D88AB4B6">
      <w:start w:val="1"/>
      <w:numFmt w:val="decimal"/>
      <w:lvlText w:val="%2)"/>
      <w:lvlJc w:val="left"/>
      <w:pPr>
        <w:tabs>
          <w:tab w:val="num" w:pos="425"/>
        </w:tabs>
        <w:ind w:left="425" w:hanging="425"/>
      </w:pPr>
      <w:rPr>
        <w:rFonts w:ascii="Bookman Old Style" w:eastAsia="Times New Roman" w:hAnsi="Bookman Old Style" w:hint="default"/>
        <w:b w:val="0"/>
        <w:bCs w:val="0"/>
        <w:i w:val="0"/>
        <w:iCs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C3E5BB6"/>
    <w:multiLevelType w:val="hybridMultilevel"/>
    <w:tmpl w:val="ADD083D6"/>
    <w:lvl w:ilvl="0" w:tplc="2D30D9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5D75D8"/>
    <w:multiLevelType w:val="hybridMultilevel"/>
    <w:tmpl w:val="701E91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491992"/>
    <w:multiLevelType w:val="hybridMultilevel"/>
    <w:tmpl w:val="5D5ADB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C3CDC"/>
    <w:multiLevelType w:val="hybridMultilevel"/>
    <w:tmpl w:val="99E458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266991A">
      <w:start w:val="1"/>
      <w:numFmt w:val="decimal"/>
      <w:lvlText w:val="%2)"/>
      <w:lvlJc w:val="left"/>
      <w:pPr>
        <w:ind w:left="1440" w:hanging="360"/>
      </w:pPr>
      <w:rPr>
        <w:rFonts w:ascii="Arial Narrow" w:eastAsia="Times New Roman" w:hAnsi="Arial Narrow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D115B"/>
    <w:multiLevelType w:val="hybridMultilevel"/>
    <w:tmpl w:val="AB1AA9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0"/>
  </w:num>
  <w:num w:numId="4">
    <w:abstractNumId w:val="10"/>
  </w:num>
  <w:num w:numId="5">
    <w:abstractNumId w:val="12"/>
  </w:num>
  <w:num w:numId="6">
    <w:abstractNumId w:val="5"/>
  </w:num>
  <w:num w:numId="7">
    <w:abstractNumId w:val="23"/>
  </w:num>
  <w:num w:numId="8">
    <w:abstractNumId w:val="36"/>
  </w:num>
  <w:num w:numId="9">
    <w:abstractNumId w:val="27"/>
  </w:num>
  <w:num w:numId="10">
    <w:abstractNumId w:val="29"/>
  </w:num>
  <w:num w:numId="11">
    <w:abstractNumId w:val="34"/>
  </w:num>
  <w:num w:numId="12">
    <w:abstractNumId w:val="20"/>
  </w:num>
  <w:num w:numId="13">
    <w:abstractNumId w:val="1"/>
  </w:num>
  <w:num w:numId="14">
    <w:abstractNumId w:val="32"/>
  </w:num>
  <w:num w:numId="15">
    <w:abstractNumId w:val="2"/>
  </w:num>
  <w:num w:numId="16">
    <w:abstractNumId w:val="33"/>
  </w:num>
  <w:num w:numId="17">
    <w:abstractNumId w:val="11"/>
  </w:num>
  <w:num w:numId="18">
    <w:abstractNumId w:val="22"/>
  </w:num>
  <w:num w:numId="19">
    <w:abstractNumId w:val="9"/>
  </w:num>
  <w:num w:numId="20">
    <w:abstractNumId w:val="26"/>
  </w:num>
  <w:num w:numId="21">
    <w:abstractNumId w:val="6"/>
  </w:num>
  <w:num w:numId="22">
    <w:abstractNumId w:val="13"/>
  </w:num>
  <w:num w:numId="23">
    <w:abstractNumId w:val="4"/>
  </w:num>
  <w:num w:numId="24">
    <w:abstractNumId w:val="28"/>
  </w:num>
  <w:num w:numId="25">
    <w:abstractNumId w:val="3"/>
  </w:num>
  <w:num w:numId="26">
    <w:abstractNumId w:val="35"/>
  </w:num>
  <w:num w:numId="27">
    <w:abstractNumId w:val="19"/>
  </w:num>
  <w:num w:numId="28">
    <w:abstractNumId w:val="17"/>
  </w:num>
  <w:num w:numId="29">
    <w:abstractNumId w:val="24"/>
  </w:num>
  <w:num w:numId="30">
    <w:abstractNumId w:val="25"/>
  </w:num>
  <w:num w:numId="31">
    <w:abstractNumId w:val="0"/>
  </w:num>
  <w:num w:numId="32">
    <w:abstractNumId w:val="7"/>
  </w:num>
  <w:num w:numId="33">
    <w:abstractNumId w:val="31"/>
  </w:num>
  <w:num w:numId="34">
    <w:abstractNumId w:val="18"/>
  </w:num>
  <w:num w:numId="35">
    <w:abstractNumId w:val="16"/>
  </w:num>
  <w:num w:numId="36">
    <w:abstractNumId w:val="21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0F"/>
    <w:rsid w:val="000216A3"/>
    <w:rsid w:val="00080046"/>
    <w:rsid w:val="00081BA3"/>
    <w:rsid w:val="00092BB6"/>
    <w:rsid w:val="0009455C"/>
    <w:rsid w:val="000E3922"/>
    <w:rsid w:val="000F45D5"/>
    <w:rsid w:val="001009F6"/>
    <w:rsid w:val="00113342"/>
    <w:rsid w:val="00131EBB"/>
    <w:rsid w:val="001456A2"/>
    <w:rsid w:val="001614EF"/>
    <w:rsid w:val="00191ACB"/>
    <w:rsid w:val="001B7DEF"/>
    <w:rsid w:val="001F7DEF"/>
    <w:rsid w:val="002057C6"/>
    <w:rsid w:val="002278D0"/>
    <w:rsid w:val="00244CA8"/>
    <w:rsid w:val="00260C96"/>
    <w:rsid w:val="0027724A"/>
    <w:rsid w:val="00286EED"/>
    <w:rsid w:val="002D09F6"/>
    <w:rsid w:val="002D74C7"/>
    <w:rsid w:val="002F0440"/>
    <w:rsid w:val="00314F0D"/>
    <w:rsid w:val="003264E8"/>
    <w:rsid w:val="00332A59"/>
    <w:rsid w:val="00376778"/>
    <w:rsid w:val="00387028"/>
    <w:rsid w:val="0038797E"/>
    <w:rsid w:val="003A5C27"/>
    <w:rsid w:val="003B7743"/>
    <w:rsid w:val="003F4D29"/>
    <w:rsid w:val="003F6A99"/>
    <w:rsid w:val="0040510E"/>
    <w:rsid w:val="004057C1"/>
    <w:rsid w:val="00407422"/>
    <w:rsid w:val="00412339"/>
    <w:rsid w:val="00412A9E"/>
    <w:rsid w:val="00454B5D"/>
    <w:rsid w:val="00456D0A"/>
    <w:rsid w:val="00486CFB"/>
    <w:rsid w:val="004A41EF"/>
    <w:rsid w:val="004C6637"/>
    <w:rsid w:val="004C7F4B"/>
    <w:rsid w:val="004E26FB"/>
    <w:rsid w:val="004E5042"/>
    <w:rsid w:val="004F5C53"/>
    <w:rsid w:val="004F6865"/>
    <w:rsid w:val="005109DD"/>
    <w:rsid w:val="00524097"/>
    <w:rsid w:val="005312EC"/>
    <w:rsid w:val="00531AC8"/>
    <w:rsid w:val="00537A11"/>
    <w:rsid w:val="00541498"/>
    <w:rsid w:val="00550748"/>
    <w:rsid w:val="005515DF"/>
    <w:rsid w:val="005A5EBA"/>
    <w:rsid w:val="006205A8"/>
    <w:rsid w:val="00624F1B"/>
    <w:rsid w:val="0064230E"/>
    <w:rsid w:val="006441A4"/>
    <w:rsid w:val="00677B9F"/>
    <w:rsid w:val="00694DF4"/>
    <w:rsid w:val="006A1AF1"/>
    <w:rsid w:val="006A483A"/>
    <w:rsid w:val="006B289E"/>
    <w:rsid w:val="00706DF2"/>
    <w:rsid w:val="007071DE"/>
    <w:rsid w:val="00717A3E"/>
    <w:rsid w:val="00730F0F"/>
    <w:rsid w:val="00744F0B"/>
    <w:rsid w:val="00763416"/>
    <w:rsid w:val="007874C4"/>
    <w:rsid w:val="00791B0F"/>
    <w:rsid w:val="007C0BDE"/>
    <w:rsid w:val="007D38AD"/>
    <w:rsid w:val="007E0C40"/>
    <w:rsid w:val="007E6A2B"/>
    <w:rsid w:val="007F357C"/>
    <w:rsid w:val="007F5CF3"/>
    <w:rsid w:val="00811359"/>
    <w:rsid w:val="008204E9"/>
    <w:rsid w:val="00823A20"/>
    <w:rsid w:val="008252E1"/>
    <w:rsid w:val="00843A9A"/>
    <w:rsid w:val="00846B92"/>
    <w:rsid w:val="008560BB"/>
    <w:rsid w:val="00871D46"/>
    <w:rsid w:val="00880509"/>
    <w:rsid w:val="008C0EF5"/>
    <w:rsid w:val="008C6B73"/>
    <w:rsid w:val="008D45BF"/>
    <w:rsid w:val="008D70C8"/>
    <w:rsid w:val="008E3141"/>
    <w:rsid w:val="008F25EA"/>
    <w:rsid w:val="008F2914"/>
    <w:rsid w:val="0090511F"/>
    <w:rsid w:val="00905A29"/>
    <w:rsid w:val="00905C6D"/>
    <w:rsid w:val="00916F40"/>
    <w:rsid w:val="009320D8"/>
    <w:rsid w:val="0097209C"/>
    <w:rsid w:val="0097213D"/>
    <w:rsid w:val="00996317"/>
    <w:rsid w:val="009B7BCE"/>
    <w:rsid w:val="009C6991"/>
    <w:rsid w:val="009D624C"/>
    <w:rsid w:val="009E3939"/>
    <w:rsid w:val="009E5A4C"/>
    <w:rsid w:val="00A04015"/>
    <w:rsid w:val="00A07AD6"/>
    <w:rsid w:val="00A133AB"/>
    <w:rsid w:val="00A158D5"/>
    <w:rsid w:val="00A468CF"/>
    <w:rsid w:val="00A53389"/>
    <w:rsid w:val="00A56278"/>
    <w:rsid w:val="00A6362D"/>
    <w:rsid w:val="00A73DC2"/>
    <w:rsid w:val="00A740AC"/>
    <w:rsid w:val="00A7413C"/>
    <w:rsid w:val="00A7644C"/>
    <w:rsid w:val="00A76A0C"/>
    <w:rsid w:val="00A84DCA"/>
    <w:rsid w:val="00A91823"/>
    <w:rsid w:val="00AA0A18"/>
    <w:rsid w:val="00AC184C"/>
    <w:rsid w:val="00AC53FC"/>
    <w:rsid w:val="00AD11C5"/>
    <w:rsid w:val="00AD36CE"/>
    <w:rsid w:val="00AE15AA"/>
    <w:rsid w:val="00AE2F09"/>
    <w:rsid w:val="00B01E4A"/>
    <w:rsid w:val="00B169E9"/>
    <w:rsid w:val="00B231F7"/>
    <w:rsid w:val="00B31EE7"/>
    <w:rsid w:val="00B4081A"/>
    <w:rsid w:val="00B44D81"/>
    <w:rsid w:val="00B62E35"/>
    <w:rsid w:val="00B63D9A"/>
    <w:rsid w:val="00B772B5"/>
    <w:rsid w:val="00B85039"/>
    <w:rsid w:val="00B91DE8"/>
    <w:rsid w:val="00BC77E2"/>
    <w:rsid w:val="00BD0AE4"/>
    <w:rsid w:val="00C0212E"/>
    <w:rsid w:val="00C052F0"/>
    <w:rsid w:val="00C10B88"/>
    <w:rsid w:val="00C11CBB"/>
    <w:rsid w:val="00C4053A"/>
    <w:rsid w:val="00C41D55"/>
    <w:rsid w:val="00C4797F"/>
    <w:rsid w:val="00C517A6"/>
    <w:rsid w:val="00C8293B"/>
    <w:rsid w:val="00CC14B6"/>
    <w:rsid w:val="00CD0ADD"/>
    <w:rsid w:val="00CD1CE8"/>
    <w:rsid w:val="00CD2BEE"/>
    <w:rsid w:val="00CE0F85"/>
    <w:rsid w:val="00D071FD"/>
    <w:rsid w:val="00D07D51"/>
    <w:rsid w:val="00D357EE"/>
    <w:rsid w:val="00D37CF6"/>
    <w:rsid w:val="00D41490"/>
    <w:rsid w:val="00D41B60"/>
    <w:rsid w:val="00D425A8"/>
    <w:rsid w:val="00D426C2"/>
    <w:rsid w:val="00D60FFE"/>
    <w:rsid w:val="00D618A3"/>
    <w:rsid w:val="00D748EF"/>
    <w:rsid w:val="00D86F41"/>
    <w:rsid w:val="00D93AB6"/>
    <w:rsid w:val="00DA3BFA"/>
    <w:rsid w:val="00E320D8"/>
    <w:rsid w:val="00E3346B"/>
    <w:rsid w:val="00E51458"/>
    <w:rsid w:val="00E61E6F"/>
    <w:rsid w:val="00E62A66"/>
    <w:rsid w:val="00E63497"/>
    <w:rsid w:val="00E733FA"/>
    <w:rsid w:val="00E96BB2"/>
    <w:rsid w:val="00EF0926"/>
    <w:rsid w:val="00F06D7F"/>
    <w:rsid w:val="00F1103F"/>
    <w:rsid w:val="00F12657"/>
    <w:rsid w:val="00F13660"/>
    <w:rsid w:val="00F14EAC"/>
    <w:rsid w:val="00F16CB6"/>
    <w:rsid w:val="00F20DDE"/>
    <w:rsid w:val="00F4544C"/>
    <w:rsid w:val="00F46D6A"/>
    <w:rsid w:val="00F6785F"/>
    <w:rsid w:val="00F84AC0"/>
    <w:rsid w:val="00FA1E3A"/>
    <w:rsid w:val="00FB5ACA"/>
    <w:rsid w:val="00FD32F8"/>
    <w:rsid w:val="00FD7CCD"/>
    <w:rsid w:val="00FE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D987AD"/>
  <w15:docId w15:val="{BD7F59B4-D6AE-4044-ABA5-27130253F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Black" w:eastAsia="Calibri" w:hAnsi="Arial Black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BA3"/>
    <w:pPr>
      <w:spacing w:after="200" w:line="276" w:lineRule="auto"/>
    </w:pPr>
    <w:rPr>
      <w:rFonts w:cs="Arial Black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91B0F"/>
    <w:pPr>
      <w:widowControl w:val="0"/>
      <w:autoSpaceDE w:val="0"/>
      <w:autoSpaceDN w:val="0"/>
      <w:adjustRightInd w:val="0"/>
      <w:spacing w:after="120" w:line="300" w:lineRule="auto"/>
      <w:jc w:val="both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791B0F"/>
    <w:rPr>
      <w:rFonts w:ascii="Times New Roman" w:hAnsi="Times New Roman" w:cs="Times New Roman"/>
      <w:color w:val="auto"/>
      <w:sz w:val="22"/>
      <w:szCs w:val="22"/>
      <w:lang w:eastAsia="pl-PL"/>
    </w:rPr>
  </w:style>
  <w:style w:type="paragraph" w:styleId="Bezodstpw">
    <w:name w:val="No Spacing"/>
    <w:uiPriority w:val="99"/>
    <w:qFormat/>
    <w:rsid w:val="00791B0F"/>
    <w:pPr>
      <w:widowControl w:val="0"/>
      <w:autoSpaceDE w:val="0"/>
      <w:autoSpaceDN w:val="0"/>
      <w:adjustRightInd w:val="0"/>
      <w:jc w:val="both"/>
    </w:pPr>
    <w:rPr>
      <w:rFonts w:ascii="Times New Roman" w:eastAsia="Times New Roman" w:hAnsi="Times New Roman"/>
      <w:sz w:val="22"/>
      <w:szCs w:val="22"/>
    </w:rPr>
  </w:style>
  <w:style w:type="character" w:customStyle="1" w:styleId="h2">
    <w:name w:val="h2"/>
    <w:basedOn w:val="Domylnaczcionkaakapitu"/>
    <w:uiPriority w:val="99"/>
    <w:rsid w:val="00E61E6F"/>
  </w:style>
  <w:style w:type="paragraph" w:customStyle="1" w:styleId="Default">
    <w:name w:val="Default"/>
    <w:uiPriority w:val="99"/>
    <w:rsid w:val="00CC14B6"/>
    <w:pPr>
      <w:autoSpaceDE w:val="0"/>
      <w:autoSpaceDN w:val="0"/>
      <w:adjustRightInd w:val="0"/>
    </w:pPr>
    <w:rPr>
      <w:rFonts w:cs="Arial Black"/>
      <w:color w:val="000000"/>
      <w:sz w:val="24"/>
      <w:szCs w:val="24"/>
      <w:lang w:eastAsia="en-US"/>
    </w:rPr>
  </w:style>
  <w:style w:type="paragraph" w:customStyle="1" w:styleId="link2">
    <w:name w:val="link2"/>
    <w:basedOn w:val="Normalny"/>
    <w:uiPriority w:val="99"/>
    <w:rsid w:val="005312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412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730F0F"/>
    <w:pPr>
      <w:ind w:left="720"/>
    </w:pPr>
  </w:style>
  <w:style w:type="paragraph" w:styleId="Nagwek">
    <w:name w:val="header"/>
    <w:basedOn w:val="Normalny"/>
    <w:link w:val="NagwekZnak"/>
    <w:uiPriority w:val="99"/>
    <w:semiHidden/>
    <w:rsid w:val="00D07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071FD"/>
  </w:style>
  <w:style w:type="paragraph" w:styleId="Stopka">
    <w:name w:val="footer"/>
    <w:basedOn w:val="Normalny"/>
    <w:link w:val="StopkaZnak"/>
    <w:uiPriority w:val="99"/>
    <w:semiHidden/>
    <w:rsid w:val="00D07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D071FD"/>
  </w:style>
  <w:style w:type="paragraph" w:styleId="Mapadokumentu">
    <w:name w:val="Document Map"/>
    <w:basedOn w:val="Normalny"/>
    <w:link w:val="MapadokumentuZnak"/>
    <w:uiPriority w:val="99"/>
    <w:semiHidden/>
    <w:rsid w:val="00C4053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694DF4"/>
    <w:rPr>
      <w:rFonts w:ascii="Times New Roman" w:hAnsi="Times New Roman" w:cs="Times New Roman"/>
      <w:sz w:val="2"/>
      <w:szCs w:val="2"/>
      <w:lang w:eastAsia="en-US"/>
    </w:rPr>
  </w:style>
  <w:style w:type="paragraph" w:customStyle="1" w:styleId="zalacznik-TableText-kropa">
    <w:name w:val="zalacznik-Table Text-kropa"/>
    <w:uiPriority w:val="99"/>
    <w:rsid w:val="002D09F6"/>
    <w:pPr>
      <w:widowControl w:val="0"/>
      <w:autoSpaceDE w:val="0"/>
      <w:autoSpaceDN w:val="0"/>
      <w:adjustRightInd w:val="0"/>
      <w:spacing w:before="40" w:line="236" w:lineRule="atLeast"/>
      <w:ind w:left="57" w:right="57"/>
      <w:jc w:val="both"/>
    </w:pPr>
    <w:rPr>
      <w:rFonts w:ascii="Humanst521EU" w:hAnsi="Humanst521EU" w:cs="Humanst521E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1206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</Company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Kazik</dc:creator>
  <cp:keywords/>
  <dc:description/>
  <cp:lastModifiedBy>Wawrzynek-Hepner Magda</cp:lastModifiedBy>
  <cp:revision>2</cp:revision>
  <cp:lastPrinted>2025-01-08T08:00:00Z</cp:lastPrinted>
  <dcterms:created xsi:type="dcterms:W3CDTF">2025-10-02T06:20:00Z</dcterms:created>
  <dcterms:modified xsi:type="dcterms:W3CDTF">2025-10-02T06:20:00Z</dcterms:modified>
</cp:coreProperties>
</file>